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4E53D">
      <w:pPr>
        <w:spacing w:line="360" w:lineRule="auto"/>
        <w:rPr>
          <w:rFonts w:hint="eastAsia" w:ascii="仿宋" w:hAnsi="仿宋" w:eastAsia="仿宋" w:cs="仿宋"/>
          <w:b/>
          <w:color w:val="auto"/>
          <w:sz w:val="28"/>
          <w:szCs w:val="28"/>
          <w:bdr w:val="single" w:color="auto" w:sz="4" w:space="0"/>
          <w:lang w:eastAsia="zh-CN"/>
        </w:rPr>
      </w:pPr>
      <w:bookmarkStart w:id="0" w:name="_Toc193106174"/>
      <w:bookmarkStart w:id="1" w:name="_Toc193106063"/>
      <w:bookmarkStart w:id="2" w:name="_Toc350864514"/>
      <w:bookmarkStart w:id="3" w:name="_Toc193105917"/>
      <w:r>
        <w:rPr>
          <w:color w:val="auto"/>
        </w:rPr>
        <w:t>​</w:t>
      </w:r>
      <w:r>
        <w:rPr>
          <w:rFonts w:hint="eastAsia" w:ascii="仿宋" w:hAnsi="仿宋" w:eastAsia="仿宋" w:cs="仿宋"/>
          <w:b/>
          <w:color w:val="auto"/>
          <w:sz w:val="28"/>
          <w:szCs w:val="28"/>
          <w:bdr w:val="single" w:color="auto" w:sz="4" w:space="0"/>
          <w:lang w:val="en-US" w:eastAsia="zh-CN"/>
        </w:rPr>
        <w:t>项目</w:t>
      </w:r>
      <w:r>
        <w:rPr>
          <w:rFonts w:hint="eastAsia" w:ascii="仿宋" w:hAnsi="仿宋" w:eastAsia="仿宋" w:cs="仿宋"/>
          <w:b/>
          <w:color w:val="auto"/>
          <w:sz w:val="28"/>
          <w:szCs w:val="28"/>
          <w:bdr w:val="single" w:color="auto" w:sz="4" w:space="0"/>
        </w:rPr>
        <w:t>编号：</w:t>
      </w:r>
      <w:r>
        <w:rPr>
          <w:rFonts w:hint="eastAsia" w:ascii="仿宋" w:hAnsi="仿宋" w:eastAsia="仿宋" w:cs="仿宋"/>
          <w:b/>
          <w:color w:val="auto"/>
          <w:sz w:val="28"/>
          <w:szCs w:val="28"/>
          <w:bdr w:val="single" w:color="auto" w:sz="4" w:space="0"/>
          <w:lang w:eastAsia="zh-CN"/>
        </w:rPr>
        <w:t>竹医</w:t>
      </w:r>
      <w:r>
        <w:rPr>
          <w:rFonts w:hint="eastAsia" w:ascii="仿宋" w:hAnsi="仿宋" w:eastAsia="仿宋" w:cs="仿宋"/>
          <w:b/>
          <w:color w:val="auto"/>
          <w:sz w:val="28"/>
          <w:szCs w:val="28"/>
          <w:bdr w:val="single" w:color="auto" w:sz="4" w:space="0"/>
          <w:lang w:val="en-US" w:eastAsia="zh-CN"/>
        </w:rPr>
        <w:t>总务</w:t>
      </w:r>
      <w:r>
        <w:rPr>
          <w:rFonts w:hint="eastAsia" w:ascii="仿宋" w:hAnsi="仿宋" w:eastAsia="仿宋" w:cs="仿宋"/>
          <w:b/>
          <w:color w:val="auto"/>
          <w:sz w:val="28"/>
          <w:szCs w:val="28"/>
          <w:bdr w:val="single" w:color="auto" w:sz="4" w:space="0"/>
          <w:lang w:eastAsia="zh-CN"/>
        </w:rPr>
        <w:t>（竞</w:t>
      </w:r>
      <w:r>
        <w:rPr>
          <w:rFonts w:hint="eastAsia" w:ascii="仿宋" w:hAnsi="仿宋" w:eastAsia="仿宋" w:cs="仿宋"/>
          <w:b/>
          <w:color w:val="auto"/>
          <w:sz w:val="28"/>
          <w:szCs w:val="28"/>
          <w:bdr w:val="single" w:color="auto" w:sz="4" w:space="0"/>
          <w:lang w:val="en-US" w:eastAsia="zh-CN"/>
        </w:rPr>
        <w:t>价</w:t>
      </w:r>
      <w:r>
        <w:rPr>
          <w:rFonts w:hint="eastAsia" w:ascii="仿宋" w:hAnsi="仿宋" w:eastAsia="仿宋" w:cs="仿宋"/>
          <w:b/>
          <w:color w:val="auto"/>
          <w:sz w:val="28"/>
          <w:szCs w:val="28"/>
          <w:bdr w:val="single" w:color="auto" w:sz="4" w:space="0"/>
          <w:lang w:eastAsia="zh-CN"/>
        </w:rPr>
        <w:t>）【20</w:t>
      </w:r>
      <w:r>
        <w:rPr>
          <w:rFonts w:hint="eastAsia" w:ascii="仿宋" w:hAnsi="仿宋" w:eastAsia="仿宋" w:cs="仿宋"/>
          <w:b/>
          <w:color w:val="auto"/>
          <w:sz w:val="28"/>
          <w:szCs w:val="28"/>
          <w:bdr w:val="single" w:color="auto" w:sz="4" w:space="0"/>
          <w:lang w:val="en-US" w:eastAsia="zh-CN"/>
        </w:rPr>
        <w:t>25</w:t>
      </w:r>
      <w:r>
        <w:rPr>
          <w:rFonts w:hint="eastAsia" w:ascii="仿宋" w:hAnsi="仿宋" w:eastAsia="仿宋" w:cs="仿宋"/>
          <w:b/>
          <w:color w:val="auto"/>
          <w:sz w:val="28"/>
          <w:szCs w:val="28"/>
          <w:bdr w:val="single" w:color="auto" w:sz="4" w:space="0"/>
          <w:lang w:eastAsia="zh-CN"/>
        </w:rPr>
        <w:t>-</w:t>
      </w:r>
      <w:r>
        <w:rPr>
          <w:rFonts w:hint="eastAsia" w:ascii="仿宋" w:hAnsi="仿宋" w:eastAsia="仿宋" w:cs="仿宋"/>
          <w:b/>
          <w:color w:val="auto"/>
          <w:sz w:val="28"/>
          <w:szCs w:val="28"/>
          <w:bdr w:val="single" w:color="auto" w:sz="4" w:space="0"/>
          <w:lang w:val="en-US" w:eastAsia="zh-CN"/>
        </w:rPr>
        <w:t>09</w:t>
      </w:r>
      <w:r>
        <w:rPr>
          <w:rFonts w:hint="eastAsia" w:ascii="仿宋" w:hAnsi="仿宋" w:eastAsia="仿宋" w:cs="仿宋"/>
          <w:b/>
          <w:color w:val="auto"/>
          <w:sz w:val="28"/>
          <w:szCs w:val="28"/>
          <w:bdr w:val="single" w:color="auto" w:sz="4" w:space="0"/>
          <w:lang w:eastAsia="zh-CN"/>
        </w:rPr>
        <w:t>-29】</w:t>
      </w:r>
    </w:p>
    <w:p w14:paraId="3AE90821">
      <w:pPr>
        <w:spacing w:line="360" w:lineRule="auto"/>
        <w:jc w:val="center"/>
        <w:rPr>
          <w:rFonts w:ascii="仿宋" w:hAnsi="仿宋" w:eastAsia="仿宋" w:cs="仿宋"/>
          <w:b/>
          <w:color w:val="auto"/>
          <w:kern w:val="0"/>
          <w:sz w:val="40"/>
          <w:szCs w:val="40"/>
        </w:rPr>
      </w:pPr>
      <w:bookmarkStart w:id="27" w:name="_GoBack"/>
      <w:bookmarkEnd w:id="27"/>
    </w:p>
    <w:p w14:paraId="4ECB645D">
      <w:pPr>
        <w:spacing w:line="360" w:lineRule="auto"/>
        <w:jc w:val="center"/>
        <w:rPr>
          <w:rFonts w:hint="eastAsia" w:ascii="仿宋" w:hAnsi="仿宋" w:eastAsia="仿宋" w:cs="仿宋"/>
          <w:b/>
          <w:color w:val="auto"/>
          <w:kern w:val="0"/>
          <w:sz w:val="40"/>
          <w:szCs w:val="40"/>
          <w:lang w:eastAsia="zh-CN"/>
        </w:rPr>
      </w:pPr>
      <w:r>
        <w:rPr>
          <w:rFonts w:hint="eastAsia" w:ascii="仿宋" w:hAnsi="仿宋" w:eastAsia="仿宋" w:cs="仿宋"/>
          <w:b/>
          <w:color w:val="auto"/>
          <w:kern w:val="0"/>
          <w:sz w:val="40"/>
          <w:szCs w:val="40"/>
          <w:lang w:eastAsia="zh-CN"/>
        </w:rPr>
        <w:t>大竹县人民医院国有固定资产报废处置项目</w:t>
      </w:r>
    </w:p>
    <w:p w14:paraId="54FC036F">
      <w:pPr>
        <w:spacing w:line="360" w:lineRule="auto"/>
        <w:jc w:val="center"/>
        <w:rPr>
          <w:rFonts w:hint="eastAsia" w:ascii="仿宋" w:hAnsi="仿宋" w:eastAsia="仿宋" w:cs="仿宋"/>
          <w:b/>
          <w:color w:val="auto"/>
          <w:sz w:val="96"/>
          <w:lang w:val="en-US" w:eastAsia="zh-CN"/>
        </w:rPr>
      </w:pPr>
      <w:r>
        <w:rPr>
          <w:rFonts w:hint="eastAsia" w:ascii="仿宋" w:hAnsi="仿宋" w:eastAsia="仿宋" w:cs="仿宋"/>
          <w:b/>
          <w:color w:val="auto"/>
          <w:sz w:val="96"/>
          <w:lang w:val="en-US" w:eastAsia="zh-CN"/>
        </w:rPr>
        <w:t>竞</w:t>
      </w:r>
    </w:p>
    <w:p w14:paraId="1B80311F">
      <w:pPr>
        <w:spacing w:line="360" w:lineRule="auto"/>
        <w:jc w:val="center"/>
        <w:rPr>
          <w:rFonts w:hint="eastAsia" w:ascii="仿宋" w:hAnsi="仿宋" w:eastAsia="仿宋" w:cs="仿宋"/>
          <w:b/>
          <w:color w:val="auto"/>
          <w:sz w:val="96"/>
          <w:lang w:eastAsia="zh-CN"/>
        </w:rPr>
      </w:pPr>
      <w:r>
        <w:rPr>
          <w:rFonts w:hint="eastAsia" w:ascii="仿宋" w:hAnsi="仿宋" w:eastAsia="仿宋" w:cs="仿宋"/>
          <w:b/>
          <w:color w:val="auto"/>
          <w:sz w:val="96"/>
          <w:lang w:val="en-US" w:eastAsia="zh-CN"/>
        </w:rPr>
        <w:t>价</w:t>
      </w:r>
    </w:p>
    <w:p w14:paraId="039DDE37">
      <w:pPr>
        <w:spacing w:line="360" w:lineRule="auto"/>
        <w:jc w:val="center"/>
        <w:rPr>
          <w:rFonts w:ascii="仿宋" w:hAnsi="仿宋" w:eastAsia="仿宋" w:cs="仿宋"/>
          <w:b/>
          <w:color w:val="auto"/>
          <w:sz w:val="96"/>
        </w:rPr>
      </w:pPr>
      <w:r>
        <w:rPr>
          <w:rFonts w:hint="eastAsia" w:ascii="仿宋" w:hAnsi="仿宋" w:eastAsia="仿宋" w:cs="仿宋"/>
          <w:b/>
          <w:color w:val="auto"/>
          <w:sz w:val="96"/>
        </w:rPr>
        <w:t>文</w:t>
      </w:r>
    </w:p>
    <w:p w14:paraId="736D51F4">
      <w:pPr>
        <w:spacing w:line="360" w:lineRule="auto"/>
        <w:jc w:val="center"/>
        <w:rPr>
          <w:rFonts w:ascii="仿宋" w:hAnsi="仿宋" w:eastAsia="仿宋" w:cs="仿宋"/>
          <w:b/>
          <w:color w:val="auto"/>
          <w:sz w:val="96"/>
        </w:rPr>
      </w:pPr>
      <w:r>
        <w:rPr>
          <w:rFonts w:hint="eastAsia" w:ascii="仿宋" w:hAnsi="仿宋" w:eastAsia="仿宋" w:cs="仿宋"/>
          <w:b/>
          <w:color w:val="auto"/>
          <w:sz w:val="96"/>
        </w:rPr>
        <w:t>件</w:t>
      </w:r>
    </w:p>
    <w:p w14:paraId="2535380A">
      <w:pPr>
        <w:spacing w:line="360" w:lineRule="auto"/>
        <w:rPr>
          <w:rFonts w:ascii="仿宋" w:hAnsi="仿宋" w:eastAsia="仿宋" w:cs="仿宋"/>
          <w:b/>
          <w:color w:val="auto"/>
          <w:sz w:val="72"/>
          <w:szCs w:val="72"/>
        </w:rPr>
      </w:pPr>
    </w:p>
    <w:p w14:paraId="44F086C1">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中国·四川（大竹）</w:t>
      </w:r>
    </w:p>
    <w:p w14:paraId="3FA6E0F6">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大竹县人民医院</w:t>
      </w:r>
    </w:p>
    <w:p w14:paraId="10697D86">
      <w:pPr>
        <w:spacing w:line="360" w:lineRule="auto"/>
        <w:jc w:val="center"/>
        <w:rPr>
          <w:rFonts w:ascii="仿宋" w:hAnsi="仿宋" w:eastAsia="仿宋" w:cs="仿宋"/>
          <w:color w:val="auto"/>
          <w:sz w:val="44"/>
          <w:szCs w:val="44"/>
        </w:rPr>
      </w:pPr>
      <w:r>
        <w:rPr>
          <w:rFonts w:hint="eastAsia" w:ascii="仿宋" w:hAnsi="仿宋" w:eastAsia="仿宋" w:cs="仿宋"/>
          <w:b/>
          <w:bCs/>
          <w:color w:val="auto"/>
          <w:sz w:val="32"/>
          <w:szCs w:val="32"/>
          <w:lang w:val="zh-CN"/>
        </w:rPr>
        <w:t>二〇二五年</w:t>
      </w:r>
      <w:r>
        <w:rPr>
          <w:rFonts w:hint="eastAsia" w:ascii="仿宋" w:hAnsi="仿宋" w:eastAsia="仿宋" w:cs="仿宋"/>
          <w:b/>
          <w:bCs/>
          <w:color w:val="auto"/>
          <w:sz w:val="32"/>
          <w:szCs w:val="32"/>
          <w:lang w:val="en-US" w:eastAsia="zh-CN"/>
        </w:rPr>
        <w:t>十月</w:t>
      </w:r>
      <w:r>
        <w:rPr>
          <w:rFonts w:hint="eastAsia" w:ascii="仿宋" w:hAnsi="仿宋" w:eastAsia="仿宋" w:cs="仿宋"/>
          <w:b/>
          <w:color w:val="auto"/>
          <w:sz w:val="32"/>
          <w:szCs w:val="32"/>
        </w:rPr>
        <w:br w:type="page"/>
      </w:r>
      <w:r>
        <w:rPr>
          <w:rFonts w:hint="eastAsia" w:ascii="仿宋" w:hAnsi="仿宋" w:eastAsia="仿宋" w:cs="仿宋"/>
          <w:color w:val="auto"/>
          <w:sz w:val="44"/>
          <w:szCs w:val="44"/>
        </w:rPr>
        <w:t>目    录</w:t>
      </w:r>
    </w:p>
    <w:p w14:paraId="6183BDE1">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邀请                                               2</w:t>
      </w:r>
    </w:p>
    <w:p w14:paraId="5490EA3D">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须知                                               4</w:t>
      </w:r>
    </w:p>
    <w:p w14:paraId="7F6AFDE7">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rPr>
        <w:t xml:space="preserve">响应文件                                               </w:t>
      </w:r>
      <w:r>
        <w:rPr>
          <w:rFonts w:hint="eastAsia" w:ascii="仿宋" w:hAnsi="仿宋" w:eastAsia="仿宋" w:cs="仿宋"/>
          <w:b/>
          <w:color w:val="auto"/>
          <w:sz w:val="28"/>
          <w:szCs w:val="28"/>
          <w:lang w:val="en-US" w:eastAsia="zh-CN"/>
        </w:rPr>
        <w:t>7</w:t>
      </w:r>
    </w:p>
    <w:p w14:paraId="6A22CCEF">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 xml:space="preserve">活动程序和成交标准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8</w:t>
      </w:r>
    </w:p>
    <w:p w14:paraId="7F0B9B70">
      <w:pPr>
        <w:pStyle w:val="43"/>
        <w:snapToGrid w:val="0"/>
        <w:spacing w:line="360" w:lineRule="auto"/>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 xml:space="preserve">第五章 </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lang w:val="en-US" w:eastAsia="zh-CN"/>
        </w:rPr>
        <w:t>流拍</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 xml:space="preserve">无效化的规定                       </w:t>
      </w:r>
      <w:r>
        <w:rPr>
          <w:rFonts w:hint="eastAsia" w:ascii="仿宋" w:hAnsi="仿宋" w:eastAsia="仿宋" w:cs="仿宋"/>
          <w:color w:val="auto"/>
          <w:sz w:val="28"/>
          <w:szCs w:val="28"/>
          <w:lang w:val="en-US" w:eastAsia="zh-CN"/>
        </w:rPr>
        <w:t>12</w:t>
      </w:r>
    </w:p>
    <w:p w14:paraId="74D2483E">
      <w:pPr>
        <w:pStyle w:val="34"/>
        <w:spacing w:line="360" w:lineRule="auto"/>
        <w:ind w:firstLine="0" w:firstLineChars="0"/>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第六章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 xml:space="preserve">的资格条件要求                                   </w:t>
      </w:r>
      <w:r>
        <w:rPr>
          <w:rFonts w:hint="eastAsia" w:ascii="仿宋" w:hAnsi="仿宋" w:eastAsia="仿宋" w:cs="仿宋"/>
          <w:b/>
          <w:color w:val="auto"/>
          <w:sz w:val="28"/>
          <w:szCs w:val="28"/>
          <w:lang w:val="en-US" w:eastAsia="zh-CN"/>
        </w:rPr>
        <w:t>14</w:t>
      </w:r>
    </w:p>
    <w:p w14:paraId="5EFAD34B">
      <w:pPr>
        <w:pStyle w:val="34"/>
        <w:spacing w:line="360" w:lineRule="auto"/>
        <w:ind w:firstLine="0" w:firstLineChars="0"/>
        <w:jc w:val="left"/>
        <w:rPr>
          <w:rFonts w:ascii="仿宋" w:hAnsi="仿宋" w:eastAsia="仿宋" w:cs="仿宋"/>
          <w:b/>
          <w:color w:val="auto"/>
          <w:sz w:val="28"/>
          <w:szCs w:val="28"/>
        </w:rPr>
      </w:pPr>
      <w:r>
        <w:rPr>
          <w:rFonts w:hint="eastAsia" w:ascii="仿宋" w:hAnsi="仿宋" w:eastAsia="仿宋" w:cs="仿宋"/>
          <w:b/>
          <w:color w:val="auto"/>
          <w:sz w:val="28"/>
          <w:szCs w:val="28"/>
        </w:rPr>
        <w:t xml:space="preserve">第七章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应当提供的资格证明材料                           14</w:t>
      </w:r>
    </w:p>
    <w:p w14:paraId="07394E0B">
      <w:pPr>
        <w:pStyle w:val="34"/>
        <w:spacing w:line="360" w:lineRule="auto"/>
        <w:ind w:firstLine="0" w:firstLineChars="0"/>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第八章 </w:t>
      </w:r>
      <w:r>
        <w:rPr>
          <w:rFonts w:hint="eastAsia" w:ascii="仿宋" w:hAnsi="仿宋" w:eastAsia="仿宋" w:cs="仿宋"/>
          <w:b/>
          <w:color w:val="auto"/>
          <w:sz w:val="28"/>
          <w:szCs w:val="28"/>
          <w:lang w:eastAsia="zh-CN"/>
        </w:rPr>
        <w:t>竞价项目内容和要求</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17</w:t>
      </w:r>
    </w:p>
    <w:p w14:paraId="26CAD625">
      <w:pPr>
        <w:spacing w:line="360" w:lineRule="auto"/>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第九章 响应文件相关文书格式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19</w:t>
      </w:r>
    </w:p>
    <w:p w14:paraId="4DE265B5">
      <w:pPr>
        <w:pStyle w:val="2"/>
        <w:spacing w:line="360" w:lineRule="auto"/>
        <w:ind w:firstLine="0" w:firstLineChars="0"/>
        <w:rPr>
          <w:rFonts w:ascii="仿宋" w:hAnsi="仿宋" w:eastAsia="仿宋" w:cs="仿宋"/>
          <w:color w:val="auto"/>
        </w:rPr>
      </w:pPr>
    </w:p>
    <w:p w14:paraId="2C2ED735">
      <w:pPr>
        <w:pStyle w:val="2"/>
        <w:spacing w:line="360" w:lineRule="auto"/>
        <w:ind w:firstLine="0" w:firstLineChars="0"/>
        <w:rPr>
          <w:rFonts w:ascii="仿宋" w:hAnsi="仿宋" w:eastAsia="仿宋" w:cs="仿宋"/>
          <w:color w:val="auto"/>
        </w:rPr>
      </w:pPr>
    </w:p>
    <w:p w14:paraId="0ABAEE3F">
      <w:pPr>
        <w:pStyle w:val="2"/>
        <w:spacing w:line="360" w:lineRule="auto"/>
        <w:ind w:firstLine="0" w:firstLineChars="0"/>
        <w:rPr>
          <w:rFonts w:ascii="仿宋" w:hAnsi="仿宋" w:eastAsia="仿宋" w:cs="仿宋"/>
          <w:color w:val="auto"/>
        </w:rPr>
      </w:pPr>
    </w:p>
    <w:p w14:paraId="15EC3112">
      <w:pPr>
        <w:pStyle w:val="2"/>
        <w:spacing w:line="360" w:lineRule="auto"/>
        <w:ind w:firstLine="0" w:firstLineChars="0"/>
        <w:rPr>
          <w:rFonts w:ascii="仿宋" w:hAnsi="仿宋" w:eastAsia="仿宋" w:cs="仿宋"/>
          <w:color w:val="auto"/>
        </w:rPr>
      </w:pPr>
    </w:p>
    <w:p w14:paraId="29A68C7F">
      <w:pPr>
        <w:pStyle w:val="2"/>
        <w:spacing w:line="360" w:lineRule="auto"/>
        <w:ind w:firstLine="0" w:firstLineChars="0"/>
        <w:rPr>
          <w:rFonts w:ascii="仿宋" w:hAnsi="仿宋" w:eastAsia="仿宋" w:cs="仿宋"/>
          <w:color w:val="auto"/>
        </w:rPr>
      </w:pPr>
    </w:p>
    <w:p w14:paraId="2D7D5CB2">
      <w:pPr>
        <w:pStyle w:val="2"/>
        <w:spacing w:line="360" w:lineRule="auto"/>
        <w:ind w:firstLine="0" w:firstLineChars="0"/>
        <w:rPr>
          <w:rFonts w:ascii="仿宋" w:hAnsi="仿宋" w:eastAsia="仿宋" w:cs="仿宋"/>
          <w:color w:val="auto"/>
        </w:rPr>
      </w:pPr>
    </w:p>
    <w:p w14:paraId="3E371D32">
      <w:pPr>
        <w:pStyle w:val="34"/>
        <w:spacing w:line="360" w:lineRule="auto"/>
        <w:ind w:firstLine="562"/>
        <w:jc w:val="center"/>
        <w:rPr>
          <w:rFonts w:ascii="仿宋" w:hAnsi="仿宋" w:eastAsia="仿宋" w:cs="仿宋"/>
          <w:b/>
          <w:color w:val="auto"/>
          <w:sz w:val="28"/>
          <w:szCs w:val="28"/>
        </w:rPr>
      </w:pPr>
    </w:p>
    <w:p w14:paraId="6A78F782">
      <w:pPr>
        <w:pStyle w:val="34"/>
        <w:spacing w:line="360" w:lineRule="auto"/>
        <w:ind w:firstLine="562"/>
        <w:jc w:val="center"/>
        <w:rPr>
          <w:rFonts w:ascii="仿宋" w:hAnsi="仿宋" w:eastAsia="仿宋" w:cs="仿宋"/>
          <w:b/>
          <w:color w:val="auto"/>
          <w:sz w:val="28"/>
          <w:szCs w:val="28"/>
        </w:rPr>
      </w:pPr>
    </w:p>
    <w:p w14:paraId="320D7E3F">
      <w:pPr>
        <w:pStyle w:val="34"/>
        <w:spacing w:line="360" w:lineRule="auto"/>
        <w:ind w:firstLine="562"/>
        <w:jc w:val="center"/>
        <w:rPr>
          <w:rFonts w:ascii="仿宋" w:hAnsi="仿宋" w:eastAsia="仿宋" w:cs="仿宋"/>
          <w:b/>
          <w:color w:val="auto"/>
          <w:sz w:val="28"/>
          <w:szCs w:val="28"/>
        </w:rPr>
      </w:pPr>
    </w:p>
    <w:p w14:paraId="5554E442">
      <w:pPr>
        <w:pStyle w:val="34"/>
        <w:spacing w:line="360" w:lineRule="auto"/>
        <w:ind w:firstLine="562"/>
        <w:jc w:val="center"/>
        <w:rPr>
          <w:rFonts w:ascii="仿宋" w:hAnsi="仿宋" w:eastAsia="仿宋" w:cs="仿宋"/>
          <w:b/>
          <w:color w:val="auto"/>
          <w:sz w:val="28"/>
          <w:szCs w:val="28"/>
        </w:rPr>
      </w:pPr>
    </w:p>
    <w:p w14:paraId="10FBA928">
      <w:pPr>
        <w:pStyle w:val="34"/>
        <w:spacing w:line="360" w:lineRule="auto"/>
        <w:ind w:firstLine="562"/>
        <w:jc w:val="center"/>
        <w:rPr>
          <w:rFonts w:ascii="黑体" w:hAnsi="黑体" w:eastAsia="黑体" w:cs="黑体"/>
          <w:color w:val="auto"/>
          <w:sz w:val="32"/>
          <w:szCs w:val="32"/>
        </w:rPr>
      </w:pPr>
      <w:r>
        <w:rPr>
          <w:rFonts w:hint="eastAsia" w:ascii="仿宋" w:hAnsi="仿宋" w:eastAsia="仿宋" w:cs="仿宋"/>
          <w:b/>
          <w:color w:val="auto"/>
          <w:sz w:val="28"/>
          <w:szCs w:val="28"/>
        </w:rPr>
        <w:t xml:space="preserve">第一章   </w:t>
      </w: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邀请</w:t>
      </w:r>
      <w:bookmarkEnd w:id="0"/>
      <w:bookmarkEnd w:id="1"/>
      <w:bookmarkEnd w:id="2"/>
      <w:bookmarkEnd w:id="3"/>
    </w:p>
    <w:p w14:paraId="2795B339">
      <w:pPr>
        <w:pStyle w:val="34"/>
        <w:spacing w:line="360" w:lineRule="auto"/>
        <w:ind w:firstLine="562"/>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eastAsia="zh-CN"/>
        </w:rPr>
        <w:t>项目编号</w:t>
      </w:r>
      <w:r>
        <w:rPr>
          <w:rFonts w:hint="eastAsia" w:ascii="仿宋" w:hAnsi="仿宋" w:eastAsia="仿宋" w:cs="仿宋"/>
          <w:b/>
          <w:bCs/>
          <w:color w:val="auto"/>
          <w:sz w:val="28"/>
          <w:szCs w:val="28"/>
        </w:rPr>
        <w:t>：</w:t>
      </w:r>
      <w:r>
        <w:rPr>
          <w:rFonts w:hint="eastAsia" w:ascii="仿宋" w:hAnsi="仿宋" w:eastAsia="仿宋" w:cs="仿宋"/>
          <w:color w:val="auto"/>
          <w:sz w:val="28"/>
          <w:szCs w:val="28"/>
          <w:lang w:eastAsia="zh-CN"/>
        </w:rPr>
        <w:t>竹医</w:t>
      </w:r>
      <w:r>
        <w:rPr>
          <w:rFonts w:hint="eastAsia" w:ascii="仿宋" w:hAnsi="仿宋" w:eastAsia="仿宋" w:cs="仿宋"/>
          <w:color w:val="auto"/>
          <w:sz w:val="28"/>
          <w:szCs w:val="28"/>
          <w:lang w:val="en-US" w:eastAsia="zh-CN"/>
        </w:rPr>
        <w:t>总务</w:t>
      </w:r>
      <w:r>
        <w:rPr>
          <w:rFonts w:hint="eastAsia" w:ascii="仿宋" w:hAnsi="仿宋" w:eastAsia="仿宋" w:cs="仿宋"/>
          <w:color w:val="auto"/>
          <w:sz w:val="28"/>
          <w:szCs w:val="28"/>
          <w:lang w:eastAsia="zh-CN"/>
        </w:rPr>
        <w:t>（竞价）【2025-09-29】</w:t>
      </w:r>
    </w:p>
    <w:p w14:paraId="68F4F0BF">
      <w:pPr>
        <w:pStyle w:val="34"/>
        <w:spacing w:line="360" w:lineRule="auto"/>
        <w:ind w:firstLine="562"/>
        <w:rPr>
          <w:rFonts w:hint="eastAsia" w:ascii="仿宋" w:hAnsi="仿宋" w:eastAsia="仿宋" w:cs="仿宋"/>
          <w:bCs/>
          <w:color w:val="auto"/>
          <w:sz w:val="28"/>
          <w:szCs w:val="28"/>
          <w:lang w:eastAsia="zh-CN"/>
        </w:rPr>
      </w:pPr>
      <w:r>
        <w:rPr>
          <w:rFonts w:hint="eastAsia" w:ascii="仿宋" w:hAnsi="仿宋" w:eastAsia="仿宋" w:cs="仿宋"/>
          <w:b/>
          <w:bCs/>
          <w:color w:val="auto"/>
          <w:sz w:val="28"/>
          <w:szCs w:val="28"/>
        </w:rPr>
        <w:t>2.</w:t>
      </w:r>
      <w:r>
        <w:rPr>
          <w:rFonts w:hint="eastAsia" w:ascii="仿宋" w:hAnsi="仿宋" w:eastAsia="仿宋" w:cs="仿宋"/>
          <w:b/>
          <w:bCs/>
          <w:color w:val="auto"/>
          <w:sz w:val="28"/>
          <w:szCs w:val="28"/>
          <w:lang w:eastAsia="zh-CN"/>
        </w:rPr>
        <w:t>项目名称</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大竹县人民医院国有固定资产报废处置项目</w:t>
      </w:r>
    </w:p>
    <w:p w14:paraId="7A5A81CE">
      <w:pPr>
        <w:pStyle w:val="34"/>
        <w:spacing w:line="360" w:lineRule="auto"/>
        <w:ind w:firstLine="562"/>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3.项目概述</w:t>
      </w:r>
    </w:p>
    <w:p w14:paraId="6D98EE6A">
      <w:pPr>
        <w:pStyle w:val="34"/>
        <w:spacing w:line="360" w:lineRule="auto"/>
        <w:ind w:firstLine="562"/>
        <w:rPr>
          <w:rFonts w:hint="default" w:ascii="仿宋" w:hAnsi="仿宋" w:eastAsia="仿宋" w:cs="仿宋"/>
          <w:b w:val="0"/>
          <w:bCs/>
          <w:color w:val="auto"/>
          <w:sz w:val="28"/>
          <w:szCs w:val="28"/>
          <w:lang w:val="en-US" w:eastAsia="zh-CN"/>
        </w:rPr>
      </w:pPr>
      <w:r>
        <w:rPr>
          <w:rFonts w:hint="eastAsia" w:ascii="仿宋" w:hAnsi="仿宋" w:eastAsia="仿宋" w:cs="仿宋"/>
          <w:bCs/>
          <w:color w:val="auto"/>
          <w:sz w:val="28"/>
          <w:szCs w:val="28"/>
          <w:lang w:val="en-US" w:eastAsia="zh-CN"/>
        </w:rPr>
        <w:t>资产方</w:t>
      </w:r>
      <w:r>
        <w:rPr>
          <w:rFonts w:hint="default" w:ascii="仿宋" w:hAnsi="仿宋" w:eastAsia="仿宋" w:cs="仿宋"/>
          <w:bCs/>
          <w:color w:val="auto"/>
          <w:sz w:val="28"/>
          <w:szCs w:val="28"/>
          <w:lang w:val="en-US" w:eastAsia="zh-CN"/>
        </w:rPr>
        <w:t>大竹县人民医院</w:t>
      </w:r>
      <w:r>
        <w:rPr>
          <w:rFonts w:hint="eastAsia" w:ascii="仿宋" w:hAnsi="仿宋" w:eastAsia="仿宋" w:cs="仿宋"/>
          <w:bCs/>
          <w:color w:val="auto"/>
          <w:sz w:val="28"/>
          <w:szCs w:val="28"/>
          <w:lang w:val="en-US" w:eastAsia="zh-CN"/>
        </w:rPr>
        <w:t>将</w:t>
      </w:r>
      <w:r>
        <w:rPr>
          <w:rFonts w:hint="default" w:ascii="仿宋" w:hAnsi="仿宋" w:eastAsia="仿宋" w:cs="仿宋"/>
          <w:bCs/>
          <w:color w:val="auto"/>
          <w:sz w:val="28"/>
          <w:szCs w:val="28"/>
          <w:lang w:val="en-US" w:eastAsia="zh-CN"/>
        </w:rPr>
        <w:t>一批已达到报废年限的固定资产的本体及资产所有权交于具有相关资质的废品回收公司按国家相关规范进行处置。标的物一切均以实物现状为准，意向竞价人须</w:t>
      </w:r>
      <w:r>
        <w:rPr>
          <w:rFonts w:hint="eastAsia" w:ascii="仿宋" w:hAnsi="仿宋" w:eastAsia="仿宋" w:cs="仿宋"/>
          <w:bCs/>
          <w:color w:val="auto"/>
          <w:sz w:val="28"/>
          <w:szCs w:val="28"/>
          <w:lang w:val="en-US" w:eastAsia="zh-CN"/>
        </w:rPr>
        <w:t>勘察</w:t>
      </w:r>
      <w:r>
        <w:rPr>
          <w:rFonts w:hint="default" w:ascii="仿宋" w:hAnsi="仿宋" w:eastAsia="仿宋" w:cs="仿宋"/>
          <w:bCs/>
          <w:color w:val="auto"/>
          <w:sz w:val="28"/>
          <w:szCs w:val="28"/>
          <w:lang w:val="en-US" w:eastAsia="zh-CN"/>
        </w:rPr>
        <w:t>和了解所竞价标的物之现状，</w:t>
      </w:r>
      <w:r>
        <w:rPr>
          <w:rFonts w:hint="eastAsia" w:ascii="仿宋" w:hAnsi="仿宋" w:eastAsia="仿宋" w:cs="仿宋"/>
          <w:bCs/>
          <w:color w:val="auto"/>
          <w:sz w:val="28"/>
          <w:szCs w:val="28"/>
          <w:lang w:val="en-US" w:eastAsia="zh-CN"/>
        </w:rPr>
        <w:t>参与</w:t>
      </w:r>
      <w:r>
        <w:rPr>
          <w:rFonts w:hint="default" w:ascii="仿宋" w:hAnsi="仿宋" w:eastAsia="仿宋" w:cs="仿宋"/>
          <w:bCs/>
          <w:color w:val="auto"/>
          <w:sz w:val="28"/>
          <w:szCs w:val="28"/>
          <w:lang w:val="en-US" w:eastAsia="zh-CN"/>
        </w:rPr>
        <w:t>本项目竞价活动。</w:t>
      </w:r>
    </w:p>
    <w:tbl>
      <w:tblPr>
        <w:tblStyle w:val="14"/>
        <w:tblpPr w:leftFromText="180" w:rightFromText="180" w:vertAnchor="text" w:horzAnchor="page" w:tblpX="1704" w:tblpY="31"/>
        <w:tblOverlap w:val="never"/>
        <w:tblW w:w="8245" w:type="dxa"/>
        <w:jc w:val="center"/>
        <w:tblLayout w:type="fixed"/>
        <w:tblCellMar>
          <w:top w:w="0" w:type="dxa"/>
          <w:left w:w="0" w:type="dxa"/>
          <w:bottom w:w="0" w:type="dxa"/>
          <w:right w:w="0" w:type="dxa"/>
        </w:tblCellMar>
      </w:tblPr>
      <w:tblGrid>
        <w:gridCol w:w="653"/>
        <w:gridCol w:w="1892"/>
        <w:gridCol w:w="761"/>
        <w:gridCol w:w="1540"/>
        <w:gridCol w:w="1689"/>
        <w:gridCol w:w="1710"/>
      </w:tblGrid>
      <w:tr w14:paraId="052C2B66">
        <w:tblPrEx>
          <w:tblCellMar>
            <w:top w:w="0" w:type="dxa"/>
            <w:left w:w="0" w:type="dxa"/>
            <w:bottom w:w="0" w:type="dxa"/>
            <w:right w:w="0" w:type="dxa"/>
          </w:tblCellMar>
        </w:tblPrEx>
        <w:trPr>
          <w:trHeight w:val="766"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4710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序号</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1E299">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资产名称</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71C3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数量</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CACD">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资产原值（元）</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C7E7E">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竞价保证金（元）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2D229">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备注</w:t>
            </w:r>
          </w:p>
        </w:tc>
      </w:tr>
      <w:tr w14:paraId="1D1B12AC">
        <w:tblPrEx>
          <w:tblCellMar>
            <w:top w:w="0" w:type="dxa"/>
            <w:left w:w="0" w:type="dxa"/>
            <w:bottom w:w="0" w:type="dxa"/>
            <w:right w:w="0" w:type="dxa"/>
          </w:tblCellMar>
        </w:tblPrEx>
        <w:trPr>
          <w:trHeight w:val="43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B7CF">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9C2BD">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大竹县人民医院固定资产报废处置</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68CBF">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CD2A">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417627元</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7E7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E0B8">
            <w:pPr>
              <w:keepNext w:val="0"/>
              <w:keepLines w:val="0"/>
              <w:widowControl/>
              <w:suppressLineNumbers w:val="0"/>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详见附件9《标的物清单》</w:t>
            </w:r>
          </w:p>
        </w:tc>
      </w:tr>
    </w:tbl>
    <w:p w14:paraId="10A2D862">
      <w:pPr>
        <w:pStyle w:val="34"/>
        <w:spacing w:line="360" w:lineRule="auto"/>
        <w:ind w:firstLine="562"/>
        <w:rPr>
          <w:rFonts w:hint="default" w:ascii="仿宋" w:hAnsi="仿宋" w:eastAsia="仿宋" w:cs="仿宋"/>
          <w:bCs/>
          <w:color w:val="auto"/>
          <w:sz w:val="28"/>
          <w:szCs w:val="28"/>
          <w:lang w:val="en-US" w:eastAsia="zh-CN"/>
        </w:rPr>
      </w:pPr>
    </w:p>
    <w:p w14:paraId="25CEF45C">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.报名时间和方式</w:t>
      </w:r>
    </w:p>
    <w:p w14:paraId="05C42A7B">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自</w:t>
      </w:r>
      <w:r>
        <w:rPr>
          <w:rFonts w:hint="eastAsia" w:ascii="仿宋" w:hAnsi="仿宋" w:eastAsia="仿宋" w:cs="仿宋"/>
          <w:color w:val="auto"/>
          <w:sz w:val="28"/>
          <w:szCs w:val="28"/>
          <w:lang w:val="en-US" w:eastAsia="zh-CN"/>
        </w:rPr>
        <w:t>本公告文件发布之日起</w:t>
      </w:r>
      <w:r>
        <w:rPr>
          <w:rFonts w:hint="eastAsia" w:ascii="仿宋" w:hAnsi="仿宋" w:eastAsia="仿宋" w:cs="仿宋"/>
          <w:color w:val="auto"/>
          <w:sz w:val="28"/>
          <w:szCs w:val="28"/>
          <w:lang w:eastAsia="zh-CN"/>
        </w:rPr>
        <w:t>2025年10月</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lang w:eastAsia="zh-CN"/>
        </w:rPr>
        <w:t>日</w:t>
      </w:r>
      <w:r>
        <w:rPr>
          <w:rFonts w:hint="eastAsia" w:ascii="仿宋" w:hAnsi="仿宋" w:eastAsia="仿宋" w:cs="仿宋"/>
          <w:color w:val="auto"/>
          <w:sz w:val="28"/>
          <w:szCs w:val="28"/>
          <w:u w:val="single"/>
        </w:rPr>
        <w:t>至20</w:t>
      </w:r>
      <w:r>
        <w:rPr>
          <w:rFonts w:hint="eastAsia" w:ascii="仿宋" w:hAnsi="仿宋" w:eastAsia="仿宋" w:cs="仿宋"/>
          <w:color w:val="auto"/>
          <w:sz w:val="28"/>
          <w:szCs w:val="28"/>
          <w:u w:val="single"/>
          <w:lang w:val="en-US" w:eastAsia="zh-CN"/>
        </w:rPr>
        <w:t>25</w:t>
      </w:r>
      <w:r>
        <w:rPr>
          <w:rFonts w:hint="eastAsia" w:ascii="仿宋" w:hAnsi="仿宋" w:eastAsia="仿宋" w:cs="仿宋"/>
          <w:color w:val="auto"/>
          <w:sz w:val="28"/>
          <w:szCs w:val="28"/>
          <w:u w:val="single"/>
        </w:rPr>
        <w:t>年1</w:t>
      </w:r>
      <w:r>
        <w:rPr>
          <w:rFonts w:hint="eastAsia" w:ascii="仿宋" w:hAnsi="仿宋" w:eastAsia="仿宋" w:cs="仿宋"/>
          <w:color w:val="auto"/>
          <w:sz w:val="28"/>
          <w:szCs w:val="28"/>
          <w:u w:val="single"/>
          <w:lang w:val="en-US" w:eastAsia="zh-CN"/>
        </w:rPr>
        <w:t>0</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16</w:t>
      </w:r>
      <w:r>
        <w:rPr>
          <w:rFonts w:hint="eastAsia" w:ascii="仿宋" w:hAnsi="仿宋" w:eastAsia="仿宋" w:cs="仿宋"/>
          <w:color w:val="auto"/>
          <w:sz w:val="28"/>
          <w:szCs w:val="28"/>
          <w:u w:val="single"/>
        </w:rPr>
        <w:t>日17:00</w:t>
      </w:r>
      <w:r>
        <w:rPr>
          <w:rFonts w:hint="eastAsia" w:ascii="仿宋" w:hAnsi="仿宋" w:eastAsia="仿宋" w:cs="仿宋"/>
          <w:color w:val="auto"/>
          <w:sz w:val="28"/>
          <w:szCs w:val="28"/>
        </w:rPr>
        <w:t>（北京时间）期间，</w:t>
      </w:r>
      <w:r>
        <w:rPr>
          <w:rFonts w:hint="eastAsia" w:ascii="仿宋" w:hAnsi="仿宋" w:eastAsia="仿宋" w:cs="仿宋"/>
          <w:color w:val="auto"/>
          <w:sz w:val="28"/>
          <w:szCs w:val="28"/>
          <w:lang w:eastAsia="zh-CN"/>
        </w:rPr>
        <w:t>报名</w:t>
      </w:r>
      <w:r>
        <w:rPr>
          <w:rFonts w:hint="eastAsia" w:ascii="仿宋" w:hAnsi="仿宋" w:eastAsia="仿宋" w:cs="仿宋"/>
          <w:color w:val="auto"/>
          <w:sz w:val="28"/>
          <w:szCs w:val="28"/>
          <w:lang w:val="en-US" w:eastAsia="zh-CN"/>
        </w:rPr>
        <w:t>成功后才可参与</w:t>
      </w:r>
      <w:r>
        <w:rPr>
          <w:rFonts w:hint="default" w:ascii="仿宋" w:hAnsi="仿宋" w:eastAsia="仿宋" w:cs="仿宋"/>
          <w:color w:val="auto"/>
          <w:sz w:val="28"/>
          <w:szCs w:val="28"/>
          <w:lang w:val="en-US" w:eastAsia="zh-CN"/>
        </w:rPr>
        <w:t>本次竞价活动</w:t>
      </w:r>
      <w:r>
        <w:rPr>
          <w:rFonts w:hint="eastAsia" w:ascii="仿宋" w:hAnsi="仿宋" w:eastAsia="仿宋" w:cs="仿宋"/>
          <w:color w:val="auto"/>
          <w:sz w:val="28"/>
          <w:szCs w:val="28"/>
          <w:lang w:val="en-US" w:eastAsia="zh-CN"/>
        </w:rPr>
        <w:t>。</w:t>
      </w:r>
    </w:p>
    <w:p w14:paraId="5331EB89">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本项目实行</w:t>
      </w:r>
      <w:r>
        <w:rPr>
          <w:rFonts w:hint="eastAsia" w:ascii="仿宋" w:hAnsi="仿宋" w:eastAsia="仿宋" w:cs="仿宋"/>
          <w:color w:val="auto"/>
          <w:sz w:val="28"/>
          <w:szCs w:val="28"/>
        </w:rPr>
        <w:t>网络报名，</w:t>
      </w:r>
      <w:r>
        <w:rPr>
          <w:rFonts w:hint="default" w:ascii="仿宋" w:hAnsi="仿宋" w:eastAsia="仿宋" w:cs="仿宋"/>
          <w:color w:val="auto"/>
          <w:sz w:val="28"/>
          <w:szCs w:val="28"/>
          <w:lang w:val="en-US"/>
        </w:rPr>
        <w:t>意向竞价人</w:t>
      </w:r>
      <w:r>
        <w:rPr>
          <w:rFonts w:hint="eastAsia" w:ascii="仿宋" w:hAnsi="仿宋" w:eastAsia="仿宋" w:cs="仿宋"/>
          <w:color w:val="auto"/>
          <w:sz w:val="28"/>
          <w:szCs w:val="28"/>
          <w:lang w:val="en-US" w:eastAsia="zh-CN"/>
        </w:rPr>
        <w:t>以邮件方式</w:t>
      </w:r>
      <w:r>
        <w:rPr>
          <w:rFonts w:hint="eastAsia" w:ascii="仿宋" w:hAnsi="仿宋" w:eastAsia="仿宋" w:cs="仿宋"/>
          <w:color w:val="auto"/>
          <w:sz w:val="28"/>
          <w:szCs w:val="28"/>
        </w:rPr>
        <w:t>提交报名表资料</w:t>
      </w:r>
      <w:r>
        <w:rPr>
          <w:rFonts w:hint="default" w:ascii="仿宋" w:hAnsi="仿宋" w:eastAsia="仿宋" w:cs="仿宋"/>
          <w:color w:val="auto"/>
          <w:sz w:val="28"/>
          <w:szCs w:val="28"/>
          <w:lang w:val="en-US"/>
        </w:rPr>
        <w:t>，</w:t>
      </w:r>
      <w:r>
        <w:rPr>
          <w:rFonts w:hint="eastAsia" w:ascii="仿宋" w:hAnsi="仿宋" w:eastAsia="仿宋" w:cs="仿宋"/>
          <w:color w:val="auto"/>
          <w:sz w:val="28"/>
          <w:szCs w:val="28"/>
          <w:lang w:val="en-US" w:eastAsia="zh-CN"/>
        </w:rPr>
        <w:t>竞价人按</w:t>
      </w:r>
      <w:r>
        <w:rPr>
          <w:rFonts w:hint="eastAsia" w:ascii="仿宋" w:hAnsi="仿宋" w:eastAsia="仿宋" w:cs="仿宋"/>
          <w:color w:val="auto"/>
          <w:sz w:val="28"/>
          <w:szCs w:val="28"/>
          <w:lang w:val="en-US" w:eastAsia="zh-CN"/>
        </w:rPr>
        <w:t>附件7</w:t>
      </w:r>
      <w:r>
        <w:rPr>
          <w:rFonts w:hint="eastAsia" w:ascii="仿宋" w:hAnsi="仿宋" w:eastAsia="仿宋" w:cs="仿宋"/>
          <w:color w:val="auto"/>
          <w:sz w:val="28"/>
          <w:szCs w:val="28"/>
          <w:lang w:val="en-US" w:eastAsia="zh-CN"/>
        </w:rPr>
        <w:t>要求填写</w:t>
      </w:r>
      <w:r>
        <w:rPr>
          <w:rFonts w:hint="eastAsia" w:ascii="仿宋" w:hAnsi="仿宋" w:eastAsia="仿宋" w:cs="仿宋"/>
          <w:color w:val="auto"/>
          <w:sz w:val="28"/>
          <w:szCs w:val="28"/>
        </w:rPr>
        <w:t>报名表</w:t>
      </w:r>
      <w:r>
        <w:rPr>
          <w:rFonts w:hint="eastAsia" w:ascii="仿宋" w:hAnsi="仿宋" w:eastAsia="仿宋" w:cs="仿宋"/>
          <w:color w:val="auto"/>
          <w:sz w:val="28"/>
          <w:szCs w:val="28"/>
          <w:lang w:val="en-US" w:eastAsia="zh-CN"/>
        </w:rPr>
        <w:t>签字盖章后</w:t>
      </w:r>
      <w:r>
        <w:rPr>
          <w:rFonts w:hint="eastAsia" w:ascii="仿宋" w:hAnsi="仿宋" w:eastAsia="仿宋" w:cs="仿宋"/>
          <w:color w:val="auto"/>
          <w:sz w:val="28"/>
          <w:szCs w:val="28"/>
        </w:rPr>
        <w:t>，将报名表及报名资料</w:t>
      </w:r>
      <w:r>
        <w:rPr>
          <w:rFonts w:hint="default" w:ascii="仿宋" w:hAnsi="仿宋" w:eastAsia="仿宋" w:cs="仿宋"/>
          <w:color w:val="auto"/>
          <w:sz w:val="28"/>
          <w:szCs w:val="28"/>
          <w:lang w:val="en-US"/>
        </w:rPr>
        <w:t>签字盖章后</w:t>
      </w:r>
      <w:r>
        <w:rPr>
          <w:rFonts w:hint="eastAsia" w:ascii="仿宋" w:hAnsi="仿宋" w:eastAsia="仿宋" w:cs="仿宋"/>
          <w:color w:val="auto"/>
          <w:sz w:val="28"/>
          <w:szCs w:val="28"/>
        </w:rPr>
        <w:t>扫描为</w:t>
      </w:r>
      <w:r>
        <w:rPr>
          <w:rFonts w:hint="eastAsia" w:ascii="仿宋" w:hAnsi="仿宋" w:eastAsia="仿宋" w:cs="仿宋"/>
          <w:color w:val="auto"/>
          <w:sz w:val="28"/>
          <w:szCs w:val="28"/>
          <w:lang w:val="en-US" w:eastAsia="zh-CN"/>
        </w:rPr>
        <w:t>单个</w:t>
      </w:r>
      <w:r>
        <w:rPr>
          <w:rFonts w:hint="eastAsia" w:ascii="仿宋" w:hAnsi="仿宋" w:eastAsia="仿宋" w:cs="仿宋"/>
          <w:color w:val="auto"/>
          <w:sz w:val="28"/>
          <w:szCs w:val="28"/>
        </w:rPr>
        <w:t>PDF文件通过邮箱发送</w:t>
      </w:r>
      <w:r>
        <w:rPr>
          <w:rFonts w:hint="eastAsia" w:ascii="仿宋" w:hAnsi="仿宋" w:eastAsia="仿宋" w:cs="仿宋"/>
          <w:color w:val="auto"/>
          <w:sz w:val="28"/>
          <w:szCs w:val="28"/>
          <w:lang w:val="en-US" w:eastAsia="zh-CN"/>
        </w:rPr>
        <w:t>至125133043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QQ</w:t>
      </w:r>
      <w:r>
        <w:rPr>
          <w:rFonts w:hint="eastAsia" w:ascii="仿宋" w:hAnsi="仿宋" w:eastAsia="仿宋" w:cs="仿宋"/>
          <w:color w:val="auto"/>
          <w:sz w:val="28"/>
          <w:szCs w:val="28"/>
        </w:rPr>
        <w:t>.com</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由资产方工作人员审核确认后，资产方工作人员在报名截止时间前发送报名成功确认函。竞价人在参与本项目竞价评审</w:t>
      </w:r>
      <w:r>
        <w:rPr>
          <w:rFonts w:hint="eastAsia" w:ascii="仿宋" w:hAnsi="仿宋" w:eastAsia="仿宋" w:cs="仿宋"/>
          <w:color w:val="auto"/>
          <w:sz w:val="28"/>
          <w:szCs w:val="28"/>
        </w:rPr>
        <w:t>时间前，</w:t>
      </w:r>
      <w:r>
        <w:rPr>
          <w:rFonts w:hint="eastAsia" w:ascii="仿宋" w:hAnsi="仿宋" w:eastAsia="仿宋" w:cs="仿宋"/>
          <w:color w:val="auto"/>
          <w:sz w:val="28"/>
          <w:szCs w:val="28"/>
          <w:lang w:val="en-US" w:eastAsia="zh-CN"/>
        </w:rPr>
        <w:t>应将</w:t>
      </w:r>
      <w:r>
        <w:rPr>
          <w:rFonts w:hint="eastAsia" w:ascii="仿宋" w:hAnsi="仿宋" w:eastAsia="仿宋" w:cs="仿宋"/>
          <w:color w:val="auto"/>
          <w:sz w:val="28"/>
          <w:szCs w:val="28"/>
        </w:rPr>
        <w:t>报名表及报名资料原件</w:t>
      </w:r>
      <w:r>
        <w:rPr>
          <w:rFonts w:hint="eastAsia" w:ascii="仿宋" w:hAnsi="仿宋" w:eastAsia="仿宋" w:cs="仿宋"/>
          <w:color w:val="auto"/>
          <w:sz w:val="28"/>
          <w:szCs w:val="28"/>
          <w:lang w:val="en-US" w:eastAsia="zh-CN"/>
        </w:rPr>
        <w:t>及报名成功确认函（确认函可为</w:t>
      </w:r>
      <w:r>
        <w:rPr>
          <w:rFonts w:hint="default" w:ascii="仿宋" w:hAnsi="仿宋" w:eastAsia="仿宋" w:cs="仿宋"/>
          <w:color w:val="auto"/>
          <w:sz w:val="28"/>
          <w:szCs w:val="28"/>
          <w:lang w:val="en-US" w:eastAsia="zh-CN"/>
        </w:rPr>
        <w:t>电子</w:t>
      </w:r>
      <w:r>
        <w:rPr>
          <w:rFonts w:hint="eastAsia" w:ascii="仿宋" w:hAnsi="仿宋" w:eastAsia="仿宋" w:cs="仿宋"/>
          <w:color w:val="auto"/>
          <w:sz w:val="28"/>
          <w:szCs w:val="28"/>
          <w:lang w:val="en-US" w:eastAsia="zh-CN"/>
        </w:rPr>
        <w:t>邮件</w:t>
      </w:r>
      <w:r>
        <w:rPr>
          <w:rFonts w:hint="default" w:ascii="仿宋" w:hAnsi="仿宋" w:eastAsia="仿宋" w:cs="仿宋"/>
          <w:color w:val="auto"/>
          <w:sz w:val="28"/>
          <w:szCs w:val="28"/>
          <w:lang w:val="en-US" w:eastAsia="zh-CN"/>
        </w:rPr>
        <w:t>的</w:t>
      </w:r>
      <w:r>
        <w:rPr>
          <w:rFonts w:hint="eastAsia" w:ascii="仿宋" w:hAnsi="仿宋" w:eastAsia="仿宋" w:cs="仿宋"/>
          <w:color w:val="auto"/>
          <w:sz w:val="28"/>
          <w:szCs w:val="28"/>
          <w:lang w:val="en-US" w:eastAsia="zh-CN"/>
        </w:rPr>
        <w:t>纸质打印件）</w:t>
      </w:r>
      <w:r>
        <w:rPr>
          <w:rFonts w:hint="eastAsia" w:ascii="仿宋" w:hAnsi="仿宋" w:eastAsia="仿宋" w:cs="仿宋"/>
          <w:color w:val="auto"/>
          <w:sz w:val="28"/>
          <w:szCs w:val="28"/>
        </w:rPr>
        <w:t>给项目联系人</w:t>
      </w:r>
      <w:r>
        <w:rPr>
          <w:rFonts w:hint="eastAsia" w:ascii="仿宋" w:hAnsi="仿宋" w:eastAsia="仿宋" w:cs="仿宋"/>
          <w:color w:val="auto"/>
          <w:sz w:val="28"/>
          <w:szCs w:val="28"/>
          <w:lang w:val="en-US" w:eastAsia="zh-CN"/>
        </w:rPr>
        <w:t>核对。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报名表、报名资料原件涉及的签字均为相关人员手签，涉及的盖章均为鲜章，否则视为报名无效。</w:t>
      </w:r>
      <w:r>
        <w:rPr>
          <w:rFonts w:hint="eastAsia" w:ascii="仿宋" w:hAnsi="仿宋" w:eastAsia="仿宋" w:cs="仿宋"/>
          <w:color w:val="auto"/>
          <w:sz w:val="28"/>
          <w:szCs w:val="28"/>
          <w:lang w:val="en-US" w:eastAsia="zh-CN"/>
        </w:rPr>
        <w:t>报名材料无需封装在响应文件内</w:t>
      </w:r>
      <w:r>
        <w:rPr>
          <w:rFonts w:hint="eastAsia" w:ascii="仿宋" w:hAnsi="仿宋" w:eastAsia="仿宋" w:cs="仿宋"/>
          <w:color w:val="auto"/>
          <w:sz w:val="28"/>
          <w:szCs w:val="28"/>
          <w:lang w:eastAsia="zh-CN"/>
        </w:rPr>
        <w:t>）</w:t>
      </w:r>
    </w:p>
    <w:p w14:paraId="3B582B3A">
      <w:pPr>
        <w:pStyle w:val="34"/>
        <w:spacing w:line="360" w:lineRule="auto"/>
        <w:ind w:firstLine="562"/>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rPr>
        <w:t>5.</w:t>
      </w:r>
      <w:r>
        <w:rPr>
          <w:rFonts w:hint="eastAsia" w:ascii="仿宋" w:hAnsi="仿宋" w:eastAsia="仿宋" w:cs="仿宋"/>
          <w:b/>
          <w:bCs/>
          <w:color w:val="auto"/>
          <w:sz w:val="28"/>
          <w:szCs w:val="28"/>
          <w:lang w:val="en-US" w:eastAsia="zh-CN"/>
        </w:rPr>
        <w:t>意向竞价人应提交的本项目相关资料</w:t>
      </w:r>
    </w:p>
    <w:p w14:paraId="6C8B9A95">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(1)递交方式：</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现场递交</w:t>
      </w:r>
    </w:p>
    <w:p w14:paraId="3E9EBFB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①本项目响应文件一份；</w:t>
      </w:r>
    </w:p>
    <w:p w14:paraId="57977D26">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②报价一览表一份</w:t>
      </w:r>
      <w:r>
        <w:rPr>
          <w:rFonts w:hint="eastAsia" w:ascii="仿宋" w:hAnsi="仿宋" w:eastAsia="仿宋" w:cs="仿宋"/>
          <w:color w:val="auto"/>
          <w:sz w:val="28"/>
          <w:szCs w:val="28"/>
          <w:lang w:eastAsia="zh-CN"/>
        </w:rPr>
        <w:t>；</w:t>
      </w:r>
    </w:p>
    <w:p w14:paraId="0C2FB468">
      <w:pPr>
        <w:pStyle w:val="34"/>
        <w:spacing w:line="360" w:lineRule="auto"/>
        <w:ind w:firstLine="560"/>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③本项目报名资料原件一份。</w:t>
      </w:r>
    </w:p>
    <w:p w14:paraId="68A60F4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资料</w:t>
      </w:r>
      <w:r>
        <w:rPr>
          <w:rFonts w:hint="eastAsia" w:ascii="仿宋" w:hAnsi="仿宋" w:eastAsia="仿宋" w:cs="仿宋"/>
          <w:color w:val="auto"/>
          <w:sz w:val="28"/>
          <w:szCs w:val="28"/>
          <w:lang w:val="en-US" w:eastAsia="zh-CN"/>
        </w:rPr>
        <w:t>递交</w:t>
      </w:r>
      <w:r>
        <w:rPr>
          <w:rFonts w:hint="eastAsia" w:ascii="仿宋" w:hAnsi="仿宋" w:eastAsia="仿宋" w:cs="仿宋"/>
          <w:color w:val="auto"/>
          <w:sz w:val="28"/>
          <w:szCs w:val="28"/>
        </w:rPr>
        <w:t>截止时间</w:t>
      </w:r>
      <w:r>
        <w:rPr>
          <w:rFonts w:hint="eastAsia" w:ascii="仿宋" w:hAnsi="仿宋" w:eastAsia="仿宋" w:cs="仿宋"/>
          <w:color w:val="auto"/>
          <w:sz w:val="28"/>
          <w:szCs w:val="28"/>
          <w:u w:val="single"/>
        </w:rPr>
        <w:t>20</w:t>
      </w:r>
      <w:r>
        <w:rPr>
          <w:rFonts w:hint="eastAsia" w:ascii="仿宋" w:hAnsi="仿宋" w:eastAsia="仿宋" w:cs="仿宋"/>
          <w:color w:val="auto"/>
          <w:sz w:val="28"/>
          <w:szCs w:val="28"/>
          <w:u w:val="single"/>
          <w:lang w:val="en-US" w:eastAsia="zh-CN"/>
        </w:rPr>
        <w:t>25</w:t>
      </w:r>
      <w:r>
        <w:rPr>
          <w:rFonts w:hint="eastAsia" w:ascii="仿宋" w:hAnsi="仿宋" w:eastAsia="仿宋" w:cs="仿宋"/>
          <w:color w:val="auto"/>
          <w:sz w:val="28"/>
          <w:szCs w:val="28"/>
          <w:u w:val="single"/>
        </w:rPr>
        <w:t>年</w:t>
      </w:r>
      <w:r>
        <w:rPr>
          <w:rFonts w:hint="eastAsia" w:ascii="仿宋" w:hAnsi="仿宋" w:eastAsia="仿宋" w:cs="仿宋"/>
          <w:color w:val="auto"/>
          <w:sz w:val="28"/>
          <w:szCs w:val="28"/>
          <w:u w:val="single"/>
          <w:lang w:val="en-US" w:eastAsia="zh-CN"/>
        </w:rPr>
        <w:t>10</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17</w:t>
      </w:r>
      <w:r>
        <w:rPr>
          <w:rFonts w:hint="eastAsia" w:ascii="仿宋" w:hAnsi="仿宋" w:eastAsia="仿宋" w:cs="仿宋"/>
          <w:color w:val="auto"/>
          <w:sz w:val="28"/>
          <w:szCs w:val="28"/>
          <w:u w:val="single"/>
        </w:rPr>
        <w:t>日</w:t>
      </w:r>
      <w:r>
        <w:rPr>
          <w:rFonts w:hint="eastAsia" w:ascii="仿宋" w:hAnsi="仿宋" w:eastAsia="仿宋" w:cs="仿宋"/>
          <w:color w:val="auto"/>
          <w:sz w:val="28"/>
          <w:szCs w:val="28"/>
        </w:rPr>
        <w:t>9：30 时（北京时间）。</w:t>
      </w:r>
      <w:r>
        <w:rPr>
          <w:rFonts w:hint="eastAsia" w:ascii="仿宋" w:hAnsi="仿宋" w:eastAsia="仿宋" w:cs="仿宋"/>
          <w:color w:val="auto"/>
          <w:sz w:val="28"/>
          <w:szCs w:val="28"/>
          <w:lang w:val="en-US" w:eastAsia="zh-CN"/>
        </w:rPr>
        <w:t>竞价人</w:t>
      </w:r>
      <w:r>
        <w:rPr>
          <w:rFonts w:hint="eastAsia" w:ascii="仿宋" w:hAnsi="仿宋" w:eastAsia="仿宋" w:cs="仿宋"/>
          <w:color w:val="auto"/>
          <w:sz w:val="28"/>
          <w:szCs w:val="28"/>
        </w:rPr>
        <w:t>必须在截止时间前将</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资料送达</w:t>
      </w:r>
      <w:r>
        <w:rPr>
          <w:rFonts w:hint="eastAsia" w:ascii="仿宋" w:hAnsi="仿宋" w:eastAsia="仿宋" w:cs="仿宋"/>
          <w:color w:val="auto"/>
          <w:sz w:val="28"/>
          <w:szCs w:val="28"/>
          <w:lang w:eastAsia="zh-CN"/>
        </w:rPr>
        <w:t>竞价</w:t>
      </w:r>
      <w:r>
        <w:rPr>
          <w:rFonts w:hint="default" w:ascii="仿宋" w:hAnsi="仿宋" w:eastAsia="仿宋" w:cs="仿宋"/>
          <w:color w:val="auto"/>
          <w:sz w:val="28"/>
          <w:szCs w:val="28"/>
          <w:lang w:val="en-US" w:eastAsia="zh-CN"/>
        </w:rPr>
        <w:t>评审</w:t>
      </w:r>
      <w:r>
        <w:rPr>
          <w:rFonts w:hint="eastAsia" w:ascii="仿宋" w:hAnsi="仿宋" w:eastAsia="仿宋" w:cs="仿宋"/>
          <w:color w:val="auto"/>
          <w:sz w:val="28"/>
          <w:szCs w:val="28"/>
        </w:rPr>
        <w:t>地点。未报名、逾期送达、密封盖章签字和标注不符合本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文件规定的资料，不予受理。</w:t>
      </w:r>
    </w:p>
    <w:p w14:paraId="6158E0E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活动</w:t>
      </w:r>
      <w:r>
        <w:rPr>
          <w:rFonts w:hint="eastAsia" w:ascii="仿宋" w:hAnsi="仿宋" w:eastAsia="仿宋" w:cs="仿宋"/>
          <w:color w:val="auto"/>
          <w:sz w:val="28"/>
          <w:szCs w:val="28"/>
        </w:rPr>
        <w:t>不接受邮寄的响应文件。</w:t>
      </w:r>
    </w:p>
    <w:p w14:paraId="36A5AF1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(4)递交资料、</w:t>
      </w:r>
      <w:r>
        <w:rPr>
          <w:rFonts w:hint="eastAsia" w:ascii="仿宋" w:hAnsi="仿宋" w:eastAsia="仿宋" w:cs="仿宋"/>
          <w:color w:val="auto"/>
          <w:sz w:val="28"/>
          <w:szCs w:val="28"/>
          <w:lang w:eastAsia="zh-CN"/>
        </w:rPr>
        <w:t>竞价</w:t>
      </w:r>
      <w:r>
        <w:rPr>
          <w:rFonts w:hint="default" w:ascii="仿宋" w:hAnsi="仿宋" w:eastAsia="仿宋" w:cs="仿宋"/>
          <w:color w:val="auto"/>
          <w:sz w:val="28"/>
          <w:szCs w:val="28"/>
          <w:lang w:val="en-US" w:eastAsia="zh-CN"/>
        </w:rPr>
        <w:t>评审</w:t>
      </w:r>
      <w:r>
        <w:rPr>
          <w:rFonts w:hint="eastAsia" w:ascii="仿宋" w:hAnsi="仿宋" w:eastAsia="仿宋" w:cs="仿宋"/>
          <w:color w:val="auto"/>
          <w:sz w:val="28"/>
          <w:szCs w:val="28"/>
        </w:rPr>
        <w:t>地点：大竹县人民医院总务科会议室（四川省达州市大竹县青年路99号）。</w:t>
      </w:r>
    </w:p>
    <w:p w14:paraId="3D6CC035">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6.评审</w:t>
      </w:r>
    </w:p>
    <w:p w14:paraId="78233098">
      <w:pPr>
        <w:pStyle w:val="34"/>
        <w:spacing w:line="360" w:lineRule="auto"/>
        <w:ind w:firstLine="560"/>
        <w:rPr>
          <w:rFonts w:ascii="仿宋" w:hAnsi="仿宋" w:eastAsia="仿宋" w:cs="仿宋"/>
          <w:color w:val="auto"/>
          <w:sz w:val="28"/>
          <w:szCs w:val="28"/>
        </w:rPr>
      </w:pPr>
      <w:r>
        <w:rPr>
          <w:rFonts w:hint="default" w:ascii="仿宋" w:hAnsi="仿宋" w:eastAsia="仿宋" w:cs="仿宋"/>
          <w:color w:val="auto"/>
          <w:sz w:val="28"/>
          <w:szCs w:val="28"/>
          <w:lang w:val="en-US"/>
        </w:rPr>
        <w:t>资格审查</w:t>
      </w:r>
      <w:r>
        <w:rPr>
          <w:rFonts w:hint="eastAsia" w:ascii="仿宋" w:hAnsi="仿宋" w:eastAsia="仿宋" w:cs="仿宋"/>
          <w:color w:val="auto"/>
          <w:sz w:val="28"/>
          <w:szCs w:val="28"/>
        </w:rPr>
        <w:t>合格</w:t>
      </w:r>
      <w:r>
        <w:rPr>
          <w:rFonts w:hint="eastAsia" w:ascii="仿宋" w:hAnsi="仿宋" w:eastAsia="仿宋" w:cs="仿宋"/>
          <w:color w:val="auto"/>
          <w:sz w:val="28"/>
          <w:szCs w:val="28"/>
          <w:lang w:eastAsia="zh-CN"/>
        </w:rPr>
        <w:t>竞价人</w:t>
      </w:r>
      <w:r>
        <w:rPr>
          <w:rFonts w:hint="default" w:ascii="仿宋" w:hAnsi="仿宋" w:eastAsia="仿宋" w:cs="仿宋"/>
          <w:color w:val="auto"/>
          <w:sz w:val="28"/>
          <w:szCs w:val="28"/>
          <w:lang w:val="en-US" w:eastAsia="zh-CN"/>
        </w:rPr>
        <w:t>满足3家以上</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予以当日评审。</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现场评审期间，</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需在附近等候。当</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通知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澄清、更正、报价时，若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20分钟内未到达评审现场，视为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放弃，</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资料无效化处理。</w:t>
      </w:r>
    </w:p>
    <w:p w14:paraId="2682ABED">
      <w:pPr>
        <w:pStyle w:val="34"/>
        <w:spacing w:line="36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rPr>
        <w:t>7.信息发布</w:t>
      </w:r>
    </w:p>
    <w:p w14:paraId="3682FE0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在大竹县人民医院官网上以公告形式发布</w:t>
      </w:r>
      <w:r>
        <w:rPr>
          <w:rFonts w:hint="eastAsia" w:ascii="仿宋" w:hAnsi="仿宋" w:eastAsia="仿宋" w:cs="仿宋"/>
          <w:color w:val="auto"/>
          <w:sz w:val="28"/>
          <w:szCs w:val="28"/>
          <w:lang w:val="en-US" w:eastAsia="zh-CN"/>
        </w:rPr>
        <w:t>竞价邀请</w:t>
      </w:r>
      <w:r>
        <w:rPr>
          <w:rFonts w:hint="eastAsia" w:ascii="仿宋" w:hAnsi="仿宋" w:eastAsia="仿宋" w:cs="仿宋"/>
          <w:color w:val="auto"/>
          <w:sz w:val="28"/>
          <w:szCs w:val="28"/>
        </w:rPr>
        <w:t>。</w:t>
      </w:r>
      <w:r>
        <w:rPr>
          <w:rFonts w:hint="default" w:ascii="仿宋" w:hAnsi="仿宋" w:eastAsia="仿宋" w:cs="仿宋"/>
          <w:color w:val="auto"/>
          <w:sz w:val="28"/>
          <w:szCs w:val="28"/>
          <w:lang w:val="en-US"/>
        </w:rPr>
        <w:t>若项目</w:t>
      </w:r>
      <w:r>
        <w:rPr>
          <w:rFonts w:hint="eastAsia" w:ascii="仿宋" w:hAnsi="仿宋" w:eastAsia="仿宋" w:cs="仿宋"/>
          <w:color w:val="auto"/>
          <w:sz w:val="28"/>
          <w:szCs w:val="28"/>
          <w:lang w:val="en-US" w:eastAsia="zh-CN"/>
        </w:rPr>
        <w:t>有信息更正</w:t>
      </w:r>
      <w:r>
        <w:rPr>
          <w:rFonts w:hint="default" w:ascii="仿宋" w:hAnsi="仿宋" w:eastAsia="仿宋" w:cs="仿宋"/>
          <w:color w:val="auto"/>
          <w:sz w:val="28"/>
          <w:szCs w:val="28"/>
          <w:lang w:val="en-US"/>
        </w:rPr>
        <w:t>，在</w:t>
      </w:r>
      <w:r>
        <w:rPr>
          <w:rFonts w:hint="eastAsia" w:ascii="仿宋" w:hAnsi="仿宋" w:eastAsia="仿宋" w:cs="仿宋"/>
          <w:color w:val="auto"/>
          <w:sz w:val="28"/>
          <w:szCs w:val="28"/>
          <w:lang w:val="en-US" w:eastAsia="zh-CN"/>
        </w:rPr>
        <w:t>递交资料截止</w:t>
      </w:r>
      <w:r>
        <w:rPr>
          <w:rFonts w:hint="default" w:ascii="仿宋" w:hAnsi="仿宋" w:eastAsia="仿宋" w:cs="仿宋"/>
          <w:color w:val="auto"/>
          <w:sz w:val="28"/>
          <w:szCs w:val="28"/>
          <w:lang w:val="en-US"/>
        </w:rPr>
        <w:t>时间前，</w:t>
      </w:r>
      <w:r>
        <w:rPr>
          <w:rFonts w:hint="eastAsia" w:ascii="仿宋" w:hAnsi="仿宋" w:eastAsia="仿宋" w:cs="仿宋"/>
          <w:color w:val="auto"/>
          <w:sz w:val="28"/>
          <w:szCs w:val="28"/>
          <w:lang w:val="en-US" w:eastAsia="zh-CN"/>
        </w:rPr>
        <w:t>会在</w:t>
      </w:r>
      <w:r>
        <w:rPr>
          <w:rFonts w:hint="eastAsia" w:ascii="仿宋" w:hAnsi="仿宋" w:eastAsia="仿宋" w:cs="仿宋"/>
          <w:color w:val="auto"/>
          <w:sz w:val="28"/>
          <w:szCs w:val="28"/>
        </w:rPr>
        <w:t>大竹县人民医院</w:t>
      </w:r>
      <w:r>
        <w:rPr>
          <w:rFonts w:hint="default" w:ascii="仿宋" w:hAnsi="仿宋" w:eastAsia="仿宋" w:cs="仿宋"/>
          <w:color w:val="auto"/>
          <w:sz w:val="28"/>
          <w:szCs w:val="28"/>
          <w:lang w:val="en-US"/>
        </w:rPr>
        <w:t>在</w:t>
      </w:r>
      <w:r>
        <w:rPr>
          <w:rFonts w:hint="eastAsia" w:ascii="仿宋" w:hAnsi="仿宋" w:eastAsia="仿宋" w:cs="仿宋"/>
          <w:color w:val="auto"/>
          <w:sz w:val="28"/>
          <w:szCs w:val="28"/>
        </w:rPr>
        <w:t>官网发布的更正公告，视为已将更正书面通知所有按规定获取</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lang w:val="en-US" w:eastAsia="zh-CN"/>
        </w:rPr>
        <w:t>递交资料截止时间会顺延</w:t>
      </w:r>
      <w:r>
        <w:rPr>
          <w:rFonts w:hint="eastAsia" w:ascii="仿宋" w:hAnsi="仿宋" w:eastAsia="仿宋" w:cs="仿宋"/>
          <w:color w:val="auto"/>
          <w:sz w:val="28"/>
          <w:szCs w:val="28"/>
        </w:rPr>
        <w:t>。相关</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应自行上网查阅相关信息，若因</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未及时查看更正公告，而造成的一切后果，其自行承担责任。</w:t>
      </w:r>
    </w:p>
    <w:p w14:paraId="5FD0AE1D">
      <w:pPr>
        <w:pStyle w:val="34"/>
        <w:spacing w:line="360" w:lineRule="auto"/>
        <w:ind w:firstLine="560"/>
        <w:jc w:val="center"/>
        <w:rPr>
          <w:rFonts w:ascii="仿宋" w:hAnsi="仿宋" w:eastAsia="仿宋" w:cs="仿宋"/>
          <w:b/>
          <w:color w:val="auto"/>
          <w:sz w:val="28"/>
          <w:szCs w:val="28"/>
        </w:rPr>
      </w:pPr>
      <w:bookmarkStart w:id="4" w:name="_Toc350864515"/>
      <w:bookmarkStart w:id="5" w:name="_Toc193105918"/>
      <w:bookmarkStart w:id="6" w:name="_Toc193106064"/>
      <w:bookmarkStart w:id="7" w:name="_Toc193106175"/>
      <w:r>
        <w:rPr>
          <w:rFonts w:hint="eastAsia" w:ascii="仿宋" w:hAnsi="仿宋" w:eastAsia="仿宋" w:cs="仿宋"/>
          <w:color w:val="auto"/>
          <w:sz w:val="28"/>
          <w:szCs w:val="28"/>
        </w:rPr>
        <w:br w:type="page"/>
      </w:r>
      <w:r>
        <w:rPr>
          <w:rFonts w:hint="eastAsia" w:ascii="仿宋" w:hAnsi="仿宋" w:eastAsia="仿宋" w:cs="仿宋"/>
          <w:b/>
          <w:color w:val="auto"/>
          <w:sz w:val="28"/>
          <w:szCs w:val="28"/>
        </w:rPr>
        <w:t xml:space="preserve">第二章  </w:t>
      </w: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10DE8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5EA3177">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条款号</w:t>
            </w:r>
          </w:p>
        </w:tc>
        <w:tc>
          <w:tcPr>
            <w:tcW w:w="2005" w:type="dxa"/>
            <w:noWrap/>
            <w:vAlign w:val="center"/>
          </w:tcPr>
          <w:p w14:paraId="29EF9CE0">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条款名称</w:t>
            </w:r>
          </w:p>
        </w:tc>
        <w:tc>
          <w:tcPr>
            <w:tcW w:w="6364" w:type="dxa"/>
            <w:noWrap/>
            <w:vAlign w:val="center"/>
          </w:tcPr>
          <w:p w14:paraId="5A4F0B5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内          容</w:t>
            </w:r>
          </w:p>
        </w:tc>
      </w:tr>
      <w:tr w14:paraId="358E2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118285DB">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2005" w:type="dxa"/>
            <w:noWrap/>
            <w:vAlign w:val="center"/>
          </w:tcPr>
          <w:p w14:paraId="2B56E970">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资产方</w:t>
            </w:r>
          </w:p>
        </w:tc>
        <w:tc>
          <w:tcPr>
            <w:tcW w:w="6364" w:type="dxa"/>
            <w:noWrap/>
            <w:vAlign w:val="center"/>
          </w:tcPr>
          <w:p w14:paraId="60C63C0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名    称：大竹县人民医院</w:t>
            </w:r>
          </w:p>
          <w:p w14:paraId="18C7642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地    址：四川省达州市大竹县青年路99号</w:t>
            </w:r>
          </w:p>
          <w:p w14:paraId="265883A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联 系 人：</w:t>
            </w:r>
            <w:r>
              <w:rPr>
                <w:rFonts w:hint="eastAsia" w:ascii="仿宋" w:hAnsi="仿宋" w:eastAsia="仿宋" w:cs="仿宋"/>
                <w:color w:val="auto"/>
                <w:sz w:val="28"/>
                <w:szCs w:val="28"/>
                <w:lang w:val="en-US" w:eastAsia="zh-CN"/>
              </w:rPr>
              <w:t>刘</w:t>
            </w:r>
            <w:r>
              <w:rPr>
                <w:rFonts w:hint="eastAsia" w:ascii="仿宋" w:hAnsi="仿宋" w:eastAsia="仿宋" w:cs="仿宋"/>
                <w:color w:val="auto"/>
                <w:sz w:val="28"/>
                <w:szCs w:val="28"/>
              </w:rPr>
              <w:t>先生</w:t>
            </w:r>
          </w:p>
          <w:p w14:paraId="2603E73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联系电话：08186096143 </w:t>
            </w:r>
          </w:p>
        </w:tc>
      </w:tr>
      <w:tr w14:paraId="017B9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881A9AA">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2005" w:type="dxa"/>
            <w:noWrap/>
            <w:vAlign w:val="center"/>
          </w:tcPr>
          <w:p w14:paraId="4667ACC3">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项目编号</w:t>
            </w:r>
          </w:p>
        </w:tc>
        <w:tc>
          <w:tcPr>
            <w:tcW w:w="6364" w:type="dxa"/>
            <w:noWrap/>
            <w:vAlign w:val="center"/>
          </w:tcPr>
          <w:p w14:paraId="7898AD87">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竹医总务（竞价）【2025-09-29】</w:t>
            </w:r>
          </w:p>
        </w:tc>
      </w:tr>
      <w:tr w14:paraId="7A121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147A8436">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3</w:t>
            </w:r>
          </w:p>
        </w:tc>
        <w:tc>
          <w:tcPr>
            <w:tcW w:w="2005" w:type="dxa"/>
            <w:noWrap/>
            <w:vAlign w:val="center"/>
          </w:tcPr>
          <w:p w14:paraId="4587278C">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项目名称</w:t>
            </w:r>
          </w:p>
        </w:tc>
        <w:tc>
          <w:tcPr>
            <w:tcW w:w="6364" w:type="dxa"/>
            <w:noWrap/>
            <w:vAlign w:val="center"/>
          </w:tcPr>
          <w:p w14:paraId="360F3DF8">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bCs/>
                <w:color w:val="auto"/>
                <w:kern w:val="0"/>
                <w:sz w:val="28"/>
                <w:szCs w:val="28"/>
                <w:lang w:eastAsia="zh-CN"/>
              </w:rPr>
              <w:t>大竹县人民医院国有固定资产报废处置项目</w:t>
            </w:r>
          </w:p>
        </w:tc>
      </w:tr>
      <w:tr w14:paraId="20A53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3971E1B7">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4</w:t>
            </w:r>
          </w:p>
        </w:tc>
        <w:tc>
          <w:tcPr>
            <w:tcW w:w="2005" w:type="dxa"/>
            <w:noWrap/>
            <w:vAlign w:val="center"/>
          </w:tcPr>
          <w:p w14:paraId="4E57191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主要内容</w:t>
            </w:r>
          </w:p>
        </w:tc>
        <w:tc>
          <w:tcPr>
            <w:tcW w:w="6364" w:type="dxa"/>
            <w:noWrap/>
            <w:vAlign w:val="center"/>
          </w:tcPr>
          <w:p w14:paraId="178743D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 xml:space="preserve">共计 </w:t>
            </w:r>
            <w:r>
              <w:rPr>
                <w:rFonts w:hint="eastAsia" w:ascii="仿宋" w:hAnsi="仿宋" w:eastAsia="仿宋" w:cs="仿宋"/>
                <w:color w:val="auto"/>
                <w:sz w:val="28"/>
                <w:szCs w:val="28"/>
              </w:rPr>
              <w:t xml:space="preserve">1 </w:t>
            </w:r>
            <w:r>
              <w:rPr>
                <w:rFonts w:hint="eastAsia" w:ascii="仿宋" w:hAnsi="仿宋" w:eastAsia="仿宋" w:cs="仿宋"/>
                <w:color w:val="auto"/>
                <w:sz w:val="28"/>
                <w:szCs w:val="28"/>
              </w:rPr>
              <w:t>包，详细内容等详见本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文件“第</w:t>
            </w:r>
            <w:r>
              <w:rPr>
                <w:rFonts w:hint="eastAsia" w:ascii="仿宋" w:hAnsi="仿宋" w:eastAsia="仿宋" w:cs="仿宋"/>
                <w:color w:val="auto"/>
                <w:sz w:val="28"/>
                <w:szCs w:val="28"/>
                <w:lang w:val="en-US" w:eastAsia="zh-CN"/>
              </w:rPr>
              <w:t>八</w:t>
            </w:r>
            <w:r>
              <w:rPr>
                <w:rFonts w:hint="eastAsia" w:ascii="仿宋" w:hAnsi="仿宋" w:eastAsia="仿宋" w:cs="仿宋"/>
                <w:color w:val="auto"/>
                <w:sz w:val="28"/>
                <w:szCs w:val="28"/>
              </w:rPr>
              <w:t xml:space="preserve">章 </w:t>
            </w:r>
            <w:r>
              <w:rPr>
                <w:rFonts w:hint="eastAsia" w:ascii="仿宋" w:hAnsi="仿宋" w:eastAsia="仿宋" w:cs="仿宋"/>
                <w:color w:val="auto"/>
                <w:sz w:val="28"/>
                <w:szCs w:val="28"/>
                <w:lang w:eastAsia="zh-CN"/>
              </w:rPr>
              <w:t>竞价项目内容和要求</w:t>
            </w:r>
            <w:r>
              <w:rPr>
                <w:rFonts w:hint="eastAsia" w:ascii="仿宋" w:hAnsi="仿宋" w:eastAsia="仿宋" w:cs="仿宋"/>
                <w:color w:val="auto"/>
                <w:sz w:val="28"/>
                <w:szCs w:val="28"/>
              </w:rPr>
              <w:t>”</w:t>
            </w:r>
          </w:p>
        </w:tc>
      </w:tr>
      <w:tr w14:paraId="1ABA0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5CD819B2">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5</w:t>
            </w:r>
          </w:p>
        </w:tc>
        <w:tc>
          <w:tcPr>
            <w:tcW w:w="2005" w:type="dxa"/>
            <w:noWrap/>
            <w:vAlign w:val="center"/>
          </w:tcPr>
          <w:p w14:paraId="6294230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方式</w:t>
            </w:r>
          </w:p>
        </w:tc>
        <w:tc>
          <w:tcPr>
            <w:tcW w:w="6364" w:type="dxa"/>
            <w:noWrap/>
            <w:vAlign w:val="center"/>
          </w:tcPr>
          <w:p w14:paraId="2F4EF67A">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通过资格审查的竞价人报出一次不可更改的价格，</w:t>
            </w:r>
            <w:r>
              <w:rPr>
                <w:rFonts w:hint="eastAsia" w:ascii="仿宋" w:hAnsi="仿宋" w:eastAsia="仿宋" w:cs="仿宋"/>
                <w:color w:val="auto"/>
                <w:sz w:val="28"/>
                <w:szCs w:val="28"/>
                <w:highlight w:val="none"/>
                <w:lang w:val="en-US" w:eastAsia="zh-CN"/>
              </w:rPr>
              <w:t>由符合本文件要求且出价最高的竞价人获得资产方本批次报废的国有固定资产的所有权。出价最高的竞价人有并列两家及以上，则抽签确定获得资产方本批次报废的国有固定资产所有权。</w:t>
            </w:r>
          </w:p>
        </w:tc>
      </w:tr>
      <w:tr w14:paraId="69E63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191A45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6</w:t>
            </w:r>
          </w:p>
        </w:tc>
        <w:tc>
          <w:tcPr>
            <w:tcW w:w="2005" w:type="dxa"/>
            <w:noWrap/>
            <w:vAlign w:val="center"/>
          </w:tcPr>
          <w:p w14:paraId="11A17C76">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竞价</w:t>
            </w:r>
            <w:r>
              <w:rPr>
                <w:rFonts w:hint="eastAsia" w:ascii="仿宋" w:hAnsi="仿宋" w:eastAsia="仿宋" w:cs="仿宋"/>
                <w:color w:val="auto"/>
                <w:sz w:val="28"/>
                <w:szCs w:val="28"/>
                <w:lang w:eastAsia="zh-CN"/>
              </w:rPr>
              <w:t>底价</w:t>
            </w:r>
          </w:p>
        </w:tc>
        <w:tc>
          <w:tcPr>
            <w:tcW w:w="6364" w:type="dxa"/>
            <w:noWrap/>
            <w:vAlign w:val="center"/>
          </w:tcPr>
          <w:p w14:paraId="50FB5C72">
            <w:pPr>
              <w:spacing w:line="560" w:lineRule="exact"/>
              <w:ind w:right="31" w:rightChars="15"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lang w:eastAsia="zh-CN"/>
              </w:rPr>
              <w:t>底价</w:t>
            </w:r>
            <w:r>
              <w:rPr>
                <w:rFonts w:hint="eastAsia" w:ascii="仿宋" w:hAnsi="仿宋" w:eastAsia="仿宋" w:cs="仿宋"/>
                <w:color w:val="auto"/>
                <w:sz w:val="28"/>
                <w:szCs w:val="28"/>
              </w:rPr>
              <w:t>：</w:t>
            </w:r>
            <w:r>
              <w:rPr>
                <w:rFonts w:hint="eastAsia" w:ascii="仿宋" w:hAnsi="仿宋" w:eastAsia="仿宋" w:cs="仿宋"/>
                <w:b/>
                <w:bCs/>
                <w:color w:val="auto"/>
                <w:sz w:val="28"/>
                <w:szCs w:val="28"/>
                <w:u w:val="single"/>
                <w:lang w:val="en-US" w:eastAsia="zh-CN"/>
              </w:rPr>
              <w:t>14元/1KG</w:t>
            </w:r>
            <w:r>
              <w:rPr>
                <w:rFonts w:hint="eastAsia" w:ascii="仿宋" w:hAnsi="仿宋" w:eastAsia="仿宋" w:cs="仿宋"/>
                <w:color w:val="auto"/>
                <w:sz w:val="28"/>
                <w:szCs w:val="28"/>
                <w:highlight w:val="none"/>
                <w:lang w:val="en-US" w:eastAsia="zh-CN"/>
              </w:rPr>
              <w:t>（大写：壹拾肆元每千克），竞价人竞拍报价低于此价格的报价为无效报价。</w:t>
            </w:r>
          </w:p>
        </w:tc>
      </w:tr>
      <w:tr w14:paraId="2BCCE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32B5F8">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p>
        </w:tc>
        <w:tc>
          <w:tcPr>
            <w:tcW w:w="2005" w:type="dxa"/>
            <w:noWrap/>
            <w:vAlign w:val="center"/>
          </w:tcPr>
          <w:p w14:paraId="7B25D60F">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竞价保证金</w:t>
            </w:r>
          </w:p>
        </w:tc>
        <w:tc>
          <w:tcPr>
            <w:tcW w:w="6364" w:type="dxa"/>
            <w:noWrap/>
            <w:vAlign w:val="center"/>
          </w:tcPr>
          <w:p w14:paraId="127F0F23">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竞价人报名成功后， 应在现场竞价截止时间前，向资产方以对公转账的形式缴纳1000元人民币（大写人民币壹仟元整）作为竞价保证金，保证金缴纳凭证作为竞价人提交响应文件的材料之一。</w:t>
            </w:r>
          </w:p>
          <w:p w14:paraId="21EE3621">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竞价保证金缴纳</w:t>
            </w:r>
            <w:r>
              <w:rPr>
                <w:rFonts w:hint="default" w:ascii="仿宋" w:hAnsi="仿宋" w:eastAsia="仿宋" w:cs="仿宋"/>
                <w:color w:val="auto"/>
                <w:kern w:val="2"/>
                <w:sz w:val="28"/>
                <w:szCs w:val="28"/>
                <w:highlight w:val="none"/>
                <w:lang w:val="en-US" w:eastAsia="zh-CN" w:bidi="ar-SA"/>
              </w:rPr>
              <w:t>账户信息：</w:t>
            </w:r>
          </w:p>
          <w:p w14:paraId="04D1987A">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单位名称:大竹县人民医院</w:t>
            </w:r>
          </w:p>
          <w:p w14:paraId="3C564ACD">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单位地址:大竹县白塔街道青年路99号</w:t>
            </w:r>
          </w:p>
          <w:p w14:paraId="5CD2CBB9">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纳税人识别号:1251142445247440XA</w:t>
            </w:r>
          </w:p>
          <w:p w14:paraId="4C955DA7">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开户银行;中国建设银行股份有限公司大竹支行。银行账号:51001756436051502891</w:t>
            </w:r>
          </w:p>
          <w:p w14:paraId="53305A1C">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联系电话:08186221243</w:t>
            </w:r>
          </w:p>
          <w:p w14:paraId="1A3DFD5F">
            <w:pPr>
              <w:spacing w:line="560" w:lineRule="exact"/>
              <w:ind w:right="31" w:rightChars="15"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kern w:val="2"/>
                <w:sz w:val="28"/>
                <w:szCs w:val="28"/>
                <w:highlight w:val="none"/>
                <w:lang w:val="en-US" w:eastAsia="zh-CN" w:bidi="ar-SA"/>
              </w:rPr>
              <w:t>邮编:635100</w:t>
            </w:r>
          </w:p>
        </w:tc>
      </w:tr>
      <w:tr w14:paraId="7F4DB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4E142A1">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8</w:t>
            </w:r>
          </w:p>
        </w:tc>
        <w:tc>
          <w:tcPr>
            <w:tcW w:w="2005" w:type="dxa"/>
            <w:noWrap/>
            <w:vAlign w:val="center"/>
          </w:tcPr>
          <w:p w14:paraId="49536A5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竞价保证金</w:t>
            </w:r>
            <w:r>
              <w:rPr>
                <w:rFonts w:hint="eastAsia" w:ascii="仿宋" w:hAnsi="仿宋" w:eastAsia="仿宋" w:cs="仿宋"/>
                <w:color w:val="auto"/>
                <w:sz w:val="28"/>
                <w:szCs w:val="28"/>
              </w:rPr>
              <w:t>的退还</w:t>
            </w:r>
          </w:p>
        </w:tc>
        <w:tc>
          <w:tcPr>
            <w:tcW w:w="6364" w:type="dxa"/>
            <w:noWrap/>
            <w:vAlign w:val="center"/>
          </w:tcPr>
          <w:p w14:paraId="45A8C64F">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若竞价成功，竞得人的竞价保证金转作标的物的履约保证金，合同执行完成后该保证金全额退还；若竞价未成功，则意向竞价人竞价保证金全额原渠道无息退还。</w:t>
            </w:r>
          </w:p>
          <w:p w14:paraId="48FAC190">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以下情形之一者，竞价保证金不予退还：</w:t>
            </w:r>
          </w:p>
          <w:p w14:paraId="670A4927">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1.意向竞价人提供虚假材料的；</w:t>
            </w:r>
          </w:p>
          <w:p w14:paraId="7E14D0A6">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2.意向竞价人互相串通恶意压价的；</w:t>
            </w:r>
          </w:p>
          <w:p w14:paraId="10C737AA">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3.意向竞价人未认可本项目竞价起始价的；</w:t>
            </w:r>
          </w:p>
          <w:p w14:paraId="1CCD69AF">
            <w:pPr>
              <w:spacing w:line="560" w:lineRule="exact"/>
              <w:ind w:right="31" w:rightChars="15"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4.竞得人不按时签订成交合同或不按时缴纳成交价款的；履约期满资产方根据竞得人履约期间因违约扣除后的竞价保证金情况，将剩余部分竞价保证金在60个工作日内无息退至竞价人银行账户。竞得人违约须支付违约金、赔偿金等的，竞得人违约偿付可以从履约保证金中扣除，履约保证金不足以弥补资产方损失的，竞得人还应按资产方尚未弥补的损失部分，全额支付赔偿金，赔偿资产方损失。</w:t>
            </w:r>
          </w:p>
        </w:tc>
      </w:tr>
      <w:tr w14:paraId="1AF54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D94D084">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9</w:t>
            </w:r>
          </w:p>
        </w:tc>
        <w:tc>
          <w:tcPr>
            <w:tcW w:w="2005" w:type="dxa"/>
            <w:noWrap/>
            <w:vAlign w:val="center"/>
          </w:tcPr>
          <w:p w14:paraId="5185B955">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是否接受联合体</w:t>
            </w:r>
            <w:r>
              <w:rPr>
                <w:rFonts w:hint="eastAsia" w:ascii="仿宋" w:hAnsi="仿宋" w:eastAsia="仿宋" w:cs="仿宋"/>
                <w:color w:val="auto"/>
                <w:sz w:val="28"/>
                <w:szCs w:val="28"/>
                <w:lang w:eastAsia="zh-CN"/>
              </w:rPr>
              <w:t>竞价</w:t>
            </w:r>
          </w:p>
        </w:tc>
        <w:tc>
          <w:tcPr>
            <w:tcW w:w="6364" w:type="dxa"/>
            <w:noWrap/>
            <w:vAlign w:val="center"/>
          </w:tcPr>
          <w:p w14:paraId="4DE39E0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 不接受     </w:t>
            </w:r>
          </w:p>
          <w:p w14:paraId="52124CE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 接受，应满足下列要求：                   </w:t>
            </w:r>
          </w:p>
        </w:tc>
      </w:tr>
      <w:tr w14:paraId="23F57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56455CBB">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0</w:t>
            </w:r>
          </w:p>
        </w:tc>
        <w:tc>
          <w:tcPr>
            <w:tcW w:w="2005" w:type="dxa"/>
            <w:noWrap/>
            <w:vAlign w:val="center"/>
          </w:tcPr>
          <w:p w14:paraId="00054F0F">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合同分包</w:t>
            </w:r>
          </w:p>
        </w:tc>
        <w:tc>
          <w:tcPr>
            <w:tcW w:w="6364" w:type="dxa"/>
            <w:noWrap/>
            <w:vAlign w:val="center"/>
          </w:tcPr>
          <w:p w14:paraId="3E365EB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□允许  ☑不允许</w:t>
            </w:r>
          </w:p>
        </w:tc>
      </w:tr>
      <w:tr w14:paraId="1E783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512911C9">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1</w:t>
            </w:r>
          </w:p>
        </w:tc>
        <w:tc>
          <w:tcPr>
            <w:tcW w:w="2005" w:type="dxa"/>
            <w:noWrap/>
            <w:vAlign w:val="center"/>
          </w:tcPr>
          <w:p w14:paraId="0167C939">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样品测试或</w:t>
            </w:r>
          </w:p>
          <w:p w14:paraId="50A69279">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现场演示</w:t>
            </w:r>
          </w:p>
        </w:tc>
        <w:tc>
          <w:tcPr>
            <w:tcW w:w="6364" w:type="dxa"/>
            <w:noWrap/>
            <w:vAlign w:val="center"/>
          </w:tcPr>
          <w:p w14:paraId="3B75E23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如</w:t>
            </w:r>
            <w:r>
              <w:rPr>
                <w:rFonts w:hint="eastAsia" w:ascii="仿宋" w:hAnsi="仿宋" w:eastAsia="仿宋" w:cs="仿宋"/>
                <w:color w:val="auto"/>
                <w:sz w:val="28"/>
                <w:szCs w:val="28"/>
                <w:lang w:val="zh-CN"/>
              </w:rPr>
              <w:t>有，请竞价人</w:t>
            </w:r>
            <w:r>
              <w:rPr>
                <w:rFonts w:hint="eastAsia" w:ascii="仿宋" w:hAnsi="仿宋" w:eastAsia="仿宋" w:cs="仿宋"/>
                <w:color w:val="auto"/>
                <w:sz w:val="28"/>
                <w:szCs w:val="28"/>
              </w:rPr>
              <w:t>按本文件要求准备，未提供、延迟提供或提供的不符合本文件要求的样品，</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的资格作无效处理</w:t>
            </w:r>
            <w:r>
              <w:rPr>
                <w:rFonts w:hint="eastAsia" w:ascii="仿宋" w:hAnsi="仿宋" w:eastAsia="仿宋" w:cs="仿宋"/>
                <w:color w:val="auto"/>
                <w:sz w:val="28"/>
                <w:szCs w:val="28"/>
                <w:lang w:val="zh-CN"/>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本项目不涉及样品</w:t>
            </w:r>
            <w:r>
              <w:rPr>
                <w:rFonts w:hint="eastAsia" w:ascii="仿宋" w:hAnsi="仿宋" w:eastAsia="仿宋" w:cs="仿宋"/>
                <w:color w:val="auto"/>
                <w:kern w:val="2"/>
                <w:sz w:val="28"/>
                <w:szCs w:val="28"/>
                <w:lang w:val="zh-CN" w:eastAsia="zh-CN" w:bidi="ar-SA"/>
              </w:rPr>
              <w:t>）</w:t>
            </w:r>
          </w:p>
        </w:tc>
      </w:tr>
      <w:tr w14:paraId="0BBAB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965" w:type="dxa"/>
            <w:noWrap/>
            <w:vAlign w:val="center"/>
          </w:tcPr>
          <w:p w14:paraId="3F09EF17">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2</w:t>
            </w:r>
          </w:p>
        </w:tc>
        <w:tc>
          <w:tcPr>
            <w:tcW w:w="2005" w:type="dxa"/>
            <w:noWrap/>
            <w:vAlign w:val="center"/>
          </w:tcPr>
          <w:p w14:paraId="1EF23A9B">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履约</w:t>
            </w:r>
            <w:r>
              <w:rPr>
                <w:rFonts w:hint="eastAsia" w:ascii="仿宋" w:hAnsi="仿宋" w:eastAsia="仿宋" w:cs="仿宋"/>
                <w:color w:val="auto"/>
                <w:sz w:val="28"/>
                <w:szCs w:val="28"/>
              </w:rPr>
              <w:t>地点</w:t>
            </w:r>
          </w:p>
        </w:tc>
        <w:tc>
          <w:tcPr>
            <w:tcW w:w="6364" w:type="dxa"/>
            <w:noWrap/>
            <w:vAlign w:val="center"/>
          </w:tcPr>
          <w:p w14:paraId="03EC305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指定</w:t>
            </w:r>
          </w:p>
        </w:tc>
      </w:tr>
      <w:tr w14:paraId="7D821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5654BA4">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3</w:t>
            </w:r>
          </w:p>
        </w:tc>
        <w:tc>
          <w:tcPr>
            <w:tcW w:w="2005" w:type="dxa"/>
            <w:noWrap/>
            <w:vAlign w:val="center"/>
          </w:tcPr>
          <w:p w14:paraId="418AEFD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履约</w:t>
            </w:r>
            <w:r>
              <w:rPr>
                <w:rFonts w:hint="eastAsia" w:ascii="仿宋" w:hAnsi="仿宋" w:eastAsia="仿宋" w:cs="仿宋"/>
                <w:color w:val="auto"/>
                <w:sz w:val="28"/>
                <w:szCs w:val="28"/>
              </w:rPr>
              <w:t>期限</w:t>
            </w:r>
          </w:p>
        </w:tc>
        <w:tc>
          <w:tcPr>
            <w:tcW w:w="6364" w:type="dxa"/>
            <w:noWrap/>
            <w:vAlign w:val="center"/>
          </w:tcPr>
          <w:p w14:paraId="7129A64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合同约定</w:t>
            </w:r>
          </w:p>
        </w:tc>
      </w:tr>
      <w:tr w14:paraId="105CF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DA10938">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p>
        </w:tc>
        <w:tc>
          <w:tcPr>
            <w:tcW w:w="2005" w:type="dxa"/>
            <w:noWrap/>
            <w:vAlign w:val="center"/>
          </w:tcPr>
          <w:p w14:paraId="4581DAF3">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p>
          <w:p w14:paraId="2E5AA7F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的解释</w:t>
            </w:r>
          </w:p>
        </w:tc>
        <w:tc>
          <w:tcPr>
            <w:tcW w:w="6364" w:type="dxa"/>
            <w:noWrap/>
            <w:vAlign w:val="center"/>
          </w:tcPr>
          <w:p w14:paraId="4A799B3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文件的最终解释权由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享有。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活动应当具备的条件和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项目技术、商务及其他要求等由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负责解释。</w:t>
            </w:r>
          </w:p>
        </w:tc>
      </w:tr>
    </w:tbl>
    <w:p w14:paraId="7768FC7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 适用范围</w:t>
      </w:r>
    </w:p>
    <w:p w14:paraId="35605CA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文件仅适用于本次</w:t>
      </w:r>
      <w:r>
        <w:rPr>
          <w:rFonts w:hint="default" w:ascii="仿宋" w:hAnsi="仿宋" w:eastAsia="仿宋" w:cs="仿宋"/>
          <w:color w:val="auto"/>
          <w:sz w:val="28"/>
          <w:szCs w:val="28"/>
          <w:lang w:val="en-US"/>
        </w:rPr>
        <w:t>活动</w:t>
      </w:r>
      <w:r>
        <w:rPr>
          <w:rFonts w:hint="eastAsia" w:ascii="仿宋" w:hAnsi="仿宋" w:eastAsia="仿宋" w:cs="仿宋"/>
          <w:color w:val="auto"/>
          <w:sz w:val="28"/>
          <w:szCs w:val="28"/>
        </w:rPr>
        <w:t>中所叙述的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w:t>
      </w:r>
    </w:p>
    <w:p w14:paraId="1D9A0F4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 有关定义</w:t>
      </w:r>
    </w:p>
    <w:p w14:paraId="6C94A9F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2.1 “</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”是</w:t>
      </w:r>
      <w:bookmarkStart w:id="8" w:name="EBcbe43c78da604413a28d81a1df4632e7"/>
      <w:r>
        <w:rPr>
          <w:rFonts w:hint="eastAsia" w:ascii="仿宋" w:hAnsi="仿宋" w:eastAsia="仿宋" w:cs="仿宋"/>
          <w:color w:val="auto"/>
          <w:sz w:val="28"/>
          <w:szCs w:val="28"/>
        </w:rPr>
        <w:t>指大竹县人民医院</w:t>
      </w:r>
      <w:bookmarkEnd w:id="8"/>
      <w:r>
        <w:rPr>
          <w:rFonts w:hint="eastAsia" w:ascii="仿宋" w:hAnsi="仿宋" w:eastAsia="仿宋" w:cs="仿宋"/>
          <w:color w:val="auto"/>
          <w:sz w:val="28"/>
          <w:szCs w:val="28"/>
        </w:rPr>
        <w:t>。</w:t>
      </w:r>
    </w:p>
    <w:p w14:paraId="419A03FB">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2.2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”系指报名合格，在</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报名处获取了</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文件拟参加</w:t>
      </w:r>
      <w:r>
        <w:rPr>
          <w:rFonts w:hint="eastAsia" w:ascii="仿宋" w:hAnsi="仿宋" w:eastAsia="仿宋" w:cs="仿宋"/>
          <w:color w:val="auto"/>
          <w:sz w:val="28"/>
          <w:szCs w:val="28"/>
          <w:lang w:eastAsia="zh-CN"/>
        </w:rPr>
        <w:t>竞价活动</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商家</w:t>
      </w:r>
      <w:r>
        <w:rPr>
          <w:rFonts w:hint="eastAsia" w:ascii="仿宋" w:hAnsi="仿宋" w:eastAsia="仿宋" w:cs="仿宋"/>
          <w:color w:val="auto"/>
          <w:sz w:val="28"/>
          <w:szCs w:val="28"/>
        </w:rPr>
        <w:t>。</w:t>
      </w:r>
    </w:p>
    <w:p w14:paraId="28C94E8C">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”系</w:t>
      </w:r>
      <w:r>
        <w:rPr>
          <w:rFonts w:hint="eastAsia" w:ascii="仿宋" w:hAnsi="仿宋" w:eastAsia="仿宋" w:cs="仿宋"/>
          <w:color w:val="auto"/>
          <w:sz w:val="28"/>
          <w:szCs w:val="28"/>
          <w:lang w:val="en-US" w:eastAsia="zh-CN"/>
        </w:rPr>
        <w:t>参加本次竞价活动取得资产方本批次固定资产报废货物所有权</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签订合同的商家</w:t>
      </w:r>
      <w:r>
        <w:rPr>
          <w:rFonts w:hint="eastAsia" w:ascii="仿宋" w:hAnsi="仿宋" w:eastAsia="仿宋" w:cs="仿宋"/>
          <w:color w:val="auto"/>
          <w:sz w:val="28"/>
          <w:szCs w:val="28"/>
        </w:rPr>
        <w:t>。</w:t>
      </w:r>
    </w:p>
    <w:p w14:paraId="0542F276">
      <w:pPr>
        <w:pStyle w:val="34"/>
        <w:spacing w:line="360" w:lineRule="auto"/>
        <w:ind w:firstLine="560"/>
        <w:rPr>
          <w:rFonts w:ascii="仿宋" w:hAnsi="仿宋" w:eastAsia="仿宋" w:cs="仿宋"/>
          <w:color w:val="auto"/>
          <w:sz w:val="28"/>
          <w:szCs w:val="28"/>
          <w:lang w:val="zh-CN"/>
        </w:rPr>
      </w:pPr>
      <w:r>
        <w:rPr>
          <w:rFonts w:hint="eastAsia" w:ascii="仿宋" w:hAnsi="仿宋" w:eastAsia="仿宋" w:cs="仿宋"/>
          <w:color w:val="auto"/>
          <w:sz w:val="28"/>
          <w:szCs w:val="28"/>
          <w:lang w:val="zh-CN"/>
        </w:rPr>
        <w:t>2.</w:t>
      </w: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 xml:space="preserve"> “响应文件”系指</w:t>
      </w:r>
      <w:r>
        <w:rPr>
          <w:rFonts w:hint="eastAsia" w:ascii="仿宋" w:hAnsi="仿宋" w:eastAsia="仿宋" w:cs="仿宋"/>
          <w:color w:val="auto"/>
          <w:sz w:val="28"/>
          <w:szCs w:val="28"/>
        </w:rPr>
        <w:t>按本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w:t>
      </w:r>
      <w:r>
        <w:rPr>
          <w:rFonts w:hint="eastAsia" w:ascii="仿宋" w:hAnsi="仿宋" w:eastAsia="仿宋" w:cs="仿宋"/>
          <w:color w:val="auto"/>
          <w:sz w:val="28"/>
          <w:szCs w:val="28"/>
          <w:lang w:val="zh-CN"/>
        </w:rPr>
        <w:t>完成编制后，</w:t>
      </w:r>
      <w:r>
        <w:rPr>
          <w:rFonts w:hint="eastAsia" w:ascii="仿宋" w:hAnsi="仿宋" w:eastAsia="仿宋" w:cs="仿宋"/>
          <w:color w:val="auto"/>
          <w:sz w:val="28"/>
          <w:szCs w:val="28"/>
        </w:rPr>
        <w:t>在规定的时间合规密封后</w:t>
      </w:r>
      <w:r>
        <w:rPr>
          <w:rFonts w:hint="eastAsia" w:ascii="仿宋" w:hAnsi="仿宋" w:eastAsia="仿宋" w:cs="仿宋"/>
          <w:color w:val="auto"/>
          <w:sz w:val="28"/>
          <w:szCs w:val="28"/>
          <w:lang w:val="zh-CN"/>
        </w:rPr>
        <w:t>送达竞价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lang w:val="zh-CN"/>
        </w:rPr>
        <w:t>现场的响应文件。</w:t>
      </w:r>
    </w:p>
    <w:p w14:paraId="6DB85C2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2.4“报价一览表”</w:t>
      </w:r>
      <w:r>
        <w:rPr>
          <w:rFonts w:hint="eastAsia" w:ascii="仿宋" w:hAnsi="仿宋" w:eastAsia="仿宋" w:cs="仿宋"/>
          <w:color w:val="auto"/>
          <w:sz w:val="28"/>
          <w:szCs w:val="28"/>
          <w:lang w:val="zh-CN"/>
        </w:rPr>
        <w:t>系指</w:t>
      </w:r>
      <w:r>
        <w:rPr>
          <w:rFonts w:hint="eastAsia" w:ascii="仿宋" w:hAnsi="仿宋" w:eastAsia="仿宋" w:cs="仿宋"/>
          <w:color w:val="auto"/>
          <w:sz w:val="28"/>
          <w:szCs w:val="28"/>
        </w:rPr>
        <w:t>符合本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文件要求，在规定的时间内合格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在评审现场提交的报价一览表。</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须报出一次不得更改的价格。</w:t>
      </w:r>
    </w:p>
    <w:p w14:paraId="6C66088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 有关要求</w:t>
      </w:r>
    </w:p>
    <w:p w14:paraId="005B389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应仔细阅读</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文件的所有内容，按照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文件的要求提供响应文件，并保证所提供的全部资料的真实性和有效性，一经发现有虚假行为的，将取消其参加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或成交资格，并承担相应的法律责任。</w:t>
      </w:r>
    </w:p>
    <w:p w14:paraId="373E98F2">
      <w:pPr>
        <w:pStyle w:val="34"/>
        <w:spacing w:line="360" w:lineRule="auto"/>
        <w:ind w:firstLine="562"/>
        <w:jc w:val="center"/>
        <w:rPr>
          <w:rFonts w:hint="eastAsia" w:ascii="仿宋" w:hAnsi="仿宋" w:eastAsia="仿宋" w:cs="仿宋"/>
          <w:b/>
          <w:color w:val="auto"/>
          <w:sz w:val="28"/>
          <w:szCs w:val="28"/>
        </w:rPr>
      </w:pPr>
    </w:p>
    <w:p w14:paraId="6FCE39DA">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第三章 响应文件</w:t>
      </w:r>
    </w:p>
    <w:p w14:paraId="4756BA2D">
      <w:pPr>
        <w:pStyle w:val="34"/>
        <w:spacing w:line="360" w:lineRule="auto"/>
        <w:ind w:firstLine="560"/>
        <w:jc w:val="center"/>
        <w:rPr>
          <w:rFonts w:ascii="仿宋" w:hAnsi="仿宋" w:eastAsia="仿宋" w:cs="仿宋"/>
          <w:bCs/>
          <w:color w:val="auto"/>
          <w:sz w:val="28"/>
          <w:szCs w:val="28"/>
        </w:rPr>
      </w:pPr>
    </w:p>
    <w:p w14:paraId="37E48618">
      <w:p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（一）响应文件的编制和签署</w:t>
      </w:r>
    </w:p>
    <w:p w14:paraId="719B8100">
      <w:pPr>
        <w:adjustRightInd w:val="0"/>
        <w:snapToGrid w:val="0"/>
        <w:spacing w:line="360" w:lineRule="auto"/>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rPr>
        <w:t>1、参加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活动</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文件的规定和要求编制响应文件。</w:t>
      </w:r>
      <w:r>
        <w:rPr>
          <w:rFonts w:hint="eastAsia" w:ascii="仿宋" w:hAnsi="仿宋" w:eastAsia="仿宋" w:cs="仿宋"/>
          <w:color w:val="auto"/>
          <w:sz w:val="28"/>
          <w:szCs w:val="28"/>
          <w:lang w:val="zh-CN"/>
        </w:rPr>
        <w:t>竞价人编写的响应文件应包括下列部分：</w:t>
      </w:r>
    </w:p>
    <w:p w14:paraId="3BBAB191">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 资格部分</w:t>
      </w: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文件要求提供的有关资质资格证明文件。</w:t>
      </w:r>
    </w:p>
    <w:p w14:paraId="7DE7F32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1.2其他</w:t>
      </w:r>
      <w:r>
        <w:rPr>
          <w:rFonts w:hint="eastAsia" w:ascii="仿宋" w:hAnsi="仿宋" w:eastAsia="仿宋" w:cs="仿宋"/>
          <w:color w:val="auto"/>
          <w:sz w:val="28"/>
          <w:szCs w:val="28"/>
          <w:lang w:val="zh-CN"/>
        </w:rPr>
        <w:t>部分：竞价人按照竞价文件要求做出的技术、</w:t>
      </w:r>
      <w:r>
        <w:rPr>
          <w:rFonts w:hint="eastAsia" w:ascii="仿宋" w:hAnsi="仿宋" w:eastAsia="仿宋" w:cs="仿宋"/>
          <w:color w:val="auto"/>
          <w:sz w:val="28"/>
          <w:szCs w:val="28"/>
        </w:rPr>
        <w:t>服务、商务要求，</w:t>
      </w:r>
      <w:r>
        <w:rPr>
          <w:rFonts w:hint="eastAsia" w:ascii="仿宋" w:hAnsi="仿宋" w:eastAsia="仿宋" w:cs="仿宋"/>
          <w:color w:val="auto"/>
          <w:sz w:val="28"/>
          <w:szCs w:val="28"/>
          <w:lang w:val="zh-CN"/>
        </w:rPr>
        <w:t>应答、</w:t>
      </w:r>
      <w:r>
        <w:rPr>
          <w:rFonts w:hint="eastAsia" w:ascii="仿宋" w:hAnsi="仿宋" w:eastAsia="仿宋" w:cs="仿宋"/>
          <w:color w:val="auto"/>
          <w:sz w:val="28"/>
          <w:szCs w:val="28"/>
        </w:rPr>
        <w:t>承诺等</w:t>
      </w:r>
      <w:r>
        <w:rPr>
          <w:rFonts w:hint="eastAsia" w:ascii="仿宋" w:hAnsi="仿宋" w:eastAsia="仿宋" w:cs="仿宋"/>
          <w:color w:val="auto"/>
          <w:sz w:val="28"/>
          <w:szCs w:val="28"/>
          <w:lang w:val="zh-CN"/>
        </w:rPr>
        <w:t>。</w:t>
      </w:r>
    </w:p>
    <w:p w14:paraId="593904C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val="zh-CN"/>
        </w:rPr>
        <w:t>2、</w:t>
      </w:r>
      <w:r>
        <w:rPr>
          <w:rFonts w:hint="eastAsia" w:ascii="仿宋" w:hAnsi="仿宋" w:eastAsia="仿宋" w:cs="仿宋"/>
          <w:color w:val="auto"/>
          <w:sz w:val="28"/>
          <w:szCs w:val="28"/>
        </w:rPr>
        <w:t>响应文件需用不褪色、不变质的墨水书写或打印，在规定签字盖章处逐一签署或盖章。响应文件如有修改错漏处，必须由</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的法定代表人或其授权代表签字或盖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公章。字迹潦草、表达不清、未按要求填写或可能导致非唯一理解的响应文件可能被视为无效报价。</w:t>
      </w:r>
    </w:p>
    <w:p w14:paraId="312C24B7">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3、响应文件逐页编目编码并</w:t>
      </w:r>
      <w:r>
        <w:rPr>
          <w:rFonts w:hint="eastAsia" w:ascii="仿宋" w:hAnsi="仿宋" w:eastAsia="仿宋" w:cs="仿宋"/>
          <w:color w:val="auto"/>
          <w:sz w:val="28"/>
          <w:szCs w:val="28"/>
          <w:bdr w:val="single" w:color="auto" w:sz="4" w:space="0"/>
        </w:rPr>
        <w:t>胶装</w:t>
      </w:r>
      <w:r>
        <w:rPr>
          <w:rFonts w:hint="eastAsia" w:ascii="仿宋" w:hAnsi="仿宋" w:eastAsia="仿宋" w:cs="仿宋"/>
          <w:color w:val="auto"/>
          <w:sz w:val="28"/>
          <w:szCs w:val="28"/>
        </w:rPr>
        <w:t>成册，每本响应文件装订方式应为左侧装订。</w:t>
      </w:r>
    </w:p>
    <w:p w14:paraId="053B0348">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3.1、响应文件包括（但不限于）资格性材料部分以下内容：</w:t>
      </w:r>
    </w:p>
    <w:p w14:paraId="3F55DFF8">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第六、七章“</w:t>
      </w:r>
      <w:r>
        <w:rPr>
          <w:rFonts w:hint="eastAsia" w:ascii="仿宋" w:hAnsi="仿宋" w:eastAsia="仿宋" w:cs="仿宋"/>
          <w:color w:val="auto"/>
          <w:sz w:val="28"/>
          <w:szCs w:val="28"/>
          <w:u w:val="single"/>
          <w:lang w:eastAsia="zh-CN"/>
        </w:rPr>
        <w:t>竞价人</w:t>
      </w:r>
      <w:r>
        <w:rPr>
          <w:rFonts w:hint="eastAsia" w:ascii="仿宋" w:hAnsi="仿宋" w:eastAsia="仿宋" w:cs="仿宋"/>
          <w:color w:val="auto"/>
          <w:sz w:val="28"/>
          <w:szCs w:val="28"/>
          <w:u w:val="single"/>
        </w:rPr>
        <w:t>应当提供的资格证明材料</w:t>
      </w:r>
      <w:r>
        <w:rPr>
          <w:rFonts w:hint="eastAsia" w:ascii="仿宋" w:hAnsi="仿宋" w:eastAsia="仿宋" w:cs="仿宋"/>
          <w:color w:val="auto"/>
          <w:sz w:val="28"/>
          <w:szCs w:val="28"/>
        </w:rPr>
        <w:t>”；</w:t>
      </w:r>
    </w:p>
    <w:p w14:paraId="1CFB8BF9">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3.2、响应文件包括（但不限于）技术、服务性部分以下内容：</w:t>
      </w:r>
    </w:p>
    <w:p w14:paraId="081F1108">
      <w:pPr>
        <w:spacing w:line="360" w:lineRule="auto"/>
        <w:ind w:firstLine="630" w:firstLineChars="225"/>
        <w:rPr>
          <w:rFonts w:ascii="仿宋" w:hAnsi="仿宋" w:eastAsia="仿宋" w:cs="仿宋"/>
          <w:color w:val="auto"/>
          <w:sz w:val="28"/>
          <w:szCs w:val="28"/>
        </w:rPr>
      </w:pP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u w:val="single"/>
        </w:rPr>
        <w:t>第九章 响应文件相关文书格式</w:t>
      </w:r>
      <w:r>
        <w:rPr>
          <w:rFonts w:hint="eastAsia" w:ascii="仿宋" w:hAnsi="仿宋" w:eastAsia="仿宋" w:cs="仿宋"/>
          <w:color w:val="auto"/>
          <w:sz w:val="28"/>
          <w:szCs w:val="28"/>
        </w:rPr>
        <w:t>”的响应文件封面模板和“附件”要求提供的各报价文书，按附件格式响应编制响应文件，并签字加盖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公章。</w:t>
      </w:r>
    </w:p>
    <w:p w14:paraId="4E87E82D">
      <w:pPr>
        <w:pStyle w:val="8"/>
        <w:spacing w:line="360" w:lineRule="auto"/>
        <w:ind w:firstLine="540"/>
        <w:rPr>
          <w:rFonts w:ascii="仿宋" w:hAnsi="仿宋" w:eastAsia="仿宋" w:cs="仿宋"/>
          <w:color w:val="auto"/>
          <w:sz w:val="28"/>
          <w:szCs w:val="28"/>
        </w:rPr>
      </w:pPr>
      <w:r>
        <w:rPr>
          <w:rFonts w:hint="eastAsia" w:ascii="仿宋" w:hAnsi="仿宋" w:eastAsia="仿宋" w:cs="仿宋"/>
          <w:color w:val="auto"/>
          <w:sz w:val="28"/>
          <w:szCs w:val="28"/>
        </w:rPr>
        <w:t>以上要求资料必须据实提供，不得有实质性遗漏，如</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文件中提供了统一格式，应按格式要求准备文件。</w:t>
      </w:r>
    </w:p>
    <w:p w14:paraId="342EDEE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4、响应文件统一用A4幅面纸。</w:t>
      </w:r>
    </w:p>
    <w:p w14:paraId="78EB9C64">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（二）响应文件的密封及递交</w:t>
      </w:r>
    </w:p>
    <w:p w14:paraId="5B5E1A7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1、响应文件须密封送达</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地点(响应文件必须用不透明文件袋密封，文件袋密封后封面注明“响应文件”、</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w:t>
      </w:r>
      <w:r>
        <w:rPr>
          <w:rFonts w:hint="eastAsia" w:ascii="仿宋" w:hAnsi="仿宋" w:eastAsia="仿宋" w:cs="仿宋"/>
          <w:color w:val="auto"/>
          <w:sz w:val="28"/>
          <w:szCs w:val="28"/>
          <w:lang w:eastAsia="zh-CN"/>
        </w:rPr>
        <w:t>项目编号</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项目名称</w:t>
      </w:r>
      <w:r>
        <w:rPr>
          <w:rFonts w:hint="eastAsia" w:ascii="仿宋" w:hAnsi="仿宋" w:eastAsia="仿宋" w:cs="仿宋"/>
          <w:color w:val="auto"/>
          <w:sz w:val="28"/>
          <w:szCs w:val="28"/>
        </w:rPr>
        <w:t>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将失去参加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活动的资格，其责任由该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自行负责。</w:t>
      </w:r>
    </w:p>
    <w:p w14:paraId="426E61B2">
      <w:pPr>
        <w:pStyle w:val="34"/>
        <w:spacing w:line="360" w:lineRule="auto"/>
        <w:ind w:firstLine="560"/>
        <w:rPr>
          <w:rFonts w:ascii="仿宋" w:hAnsi="仿宋" w:eastAsia="仿宋" w:cs="仿宋"/>
          <w:bCs/>
          <w:color w:val="auto"/>
          <w:sz w:val="28"/>
          <w:szCs w:val="28"/>
          <w:lang w:val="zh-CN"/>
        </w:rPr>
      </w:pPr>
      <w:r>
        <w:rPr>
          <w:rFonts w:hint="eastAsia" w:ascii="仿宋" w:hAnsi="仿宋" w:eastAsia="仿宋" w:cs="仿宋"/>
          <w:color w:val="auto"/>
          <w:sz w:val="28"/>
          <w:szCs w:val="28"/>
        </w:rPr>
        <w:t>2、</w:t>
      </w:r>
      <w:r>
        <w:rPr>
          <w:rFonts w:hint="eastAsia" w:ascii="仿宋" w:hAnsi="仿宋" w:eastAsia="仿宋" w:cs="仿宋"/>
          <w:bCs/>
          <w:color w:val="auto"/>
          <w:sz w:val="28"/>
          <w:szCs w:val="28"/>
          <w:lang w:val="zh-CN"/>
        </w:rPr>
        <w:t>竞价人必须在</w:t>
      </w:r>
      <w:r>
        <w:rPr>
          <w:rFonts w:hint="eastAsia" w:ascii="仿宋" w:hAnsi="仿宋" w:eastAsia="仿宋" w:cs="仿宋"/>
          <w:bCs/>
          <w:color w:val="auto"/>
          <w:sz w:val="28"/>
          <w:szCs w:val="28"/>
          <w:lang w:val="en-US" w:eastAsia="zh-CN"/>
        </w:rPr>
        <w:t>竞价评审</w:t>
      </w:r>
      <w:r>
        <w:rPr>
          <w:rFonts w:hint="eastAsia" w:ascii="仿宋" w:hAnsi="仿宋" w:eastAsia="仿宋" w:cs="仿宋"/>
          <w:bCs/>
          <w:color w:val="auto"/>
          <w:sz w:val="28"/>
          <w:szCs w:val="28"/>
          <w:lang w:val="zh-CN"/>
        </w:rPr>
        <w:t>截止时间前将</w:t>
      </w:r>
      <w:r>
        <w:rPr>
          <w:rFonts w:hint="eastAsia" w:ascii="仿宋" w:hAnsi="仿宋" w:eastAsia="仿宋" w:cs="仿宋"/>
          <w:bCs/>
          <w:color w:val="auto"/>
          <w:sz w:val="28"/>
          <w:szCs w:val="28"/>
        </w:rPr>
        <w:t>按规定密封的响应文件现场递交至规定的</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地点，</w:t>
      </w:r>
      <w:r>
        <w:rPr>
          <w:rFonts w:hint="eastAsia" w:ascii="仿宋" w:hAnsi="仿宋" w:eastAsia="仿宋" w:cs="仿宋"/>
          <w:bCs/>
          <w:color w:val="auto"/>
          <w:sz w:val="28"/>
          <w:szCs w:val="28"/>
          <w:lang w:val="zh-CN"/>
        </w:rPr>
        <w:t>逾期送达或者未按照规定送达，视为</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lang w:val="zh-CN"/>
        </w:rPr>
        <w:t>放弃。</w:t>
      </w:r>
    </w:p>
    <w:p w14:paraId="7D4ADB69">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zh-CN"/>
        </w:rPr>
        <w:t>本次</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lang w:val="zh-CN"/>
        </w:rPr>
        <w:t>不接受邮寄的响应文件。</w:t>
      </w:r>
    </w:p>
    <w:p w14:paraId="501DA928">
      <w:pPr>
        <w:pStyle w:val="2"/>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rPr>
        <w:t xml:space="preserve">第四章  </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活动程序和成交标准</w:t>
      </w:r>
    </w:p>
    <w:p w14:paraId="4410C2DB">
      <w:pPr>
        <w:spacing w:line="360" w:lineRule="auto"/>
        <w:ind w:firstLine="630" w:firstLineChars="224"/>
        <w:rPr>
          <w:rFonts w:ascii="仿宋" w:hAnsi="仿宋" w:eastAsia="仿宋" w:cs="仿宋"/>
          <w:b/>
          <w:bCs/>
          <w:color w:val="auto"/>
          <w:sz w:val="28"/>
          <w:szCs w:val="28"/>
        </w:rPr>
      </w:pPr>
      <w:r>
        <w:rPr>
          <w:rFonts w:hint="eastAsia" w:ascii="仿宋" w:hAnsi="仿宋" w:eastAsia="仿宋" w:cs="仿宋"/>
          <w:b/>
          <w:bCs/>
          <w:color w:val="auto"/>
          <w:sz w:val="28"/>
          <w:szCs w:val="28"/>
        </w:rPr>
        <w:t>（一）总流程概要一览</w:t>
      </w:r>
    </w:p>
    <w:p w14:paraId="6C6C69C6">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报名。</w:t>
      </w:r>
    </w:p>
    <w:p w14:paraId="24A035EF">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按时递交响应文件、</w:t>
      </w:r>
      <w:r>
        <w:rPr>
          <w:rFonts w:hint="eastAsia" w:ascii="仿宋" w:hAnsi="仿宋" w:eastAsia="仿宋" w:cs="仿宋"/>
          <w:color w:val="auto"/>
          <w:sz w:val="28"/>
          <w:szCs w:val="28"/>
          <w:lang w:val="en-US" w:eastAsia="zh-CN"/>
        </w:rPr>
        <w:t>样品（如有）并参与现场勘察</w:t>
      </w:r>
      <w:r>
        <w:rPr>
          <w:rFonts w:hint="eastAsia" w:ascii="仿宋" w:hAnsi="仿宋" w:eastAsia="仿宋" w:cs="仿宋"/>
          <w:color w:val="auto"/>
          <w:sz w:val="28"/>
          <w:szCs w:val="28"/>
        </w:rPr>
        <w:t>。</w:t>
      </w:r>
    </w:p>
    <w:p w14:paraId="16845FC8">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的样品（如有）</w:t>
      </w:r>
      <w:r>
        <w:rPr>
          <w:rFonts w:hint="default" w:ascii="仿宋" w:hAnsi="仿宋" w:eastAsia="仿宋" w:cs="仿宋"/>
          <w:color w:val="auto"/>
          <w:sz w:val="28"/>
          <w:szCs w:val="28"/>
          <w:lang w:val="en-US"/>
        </w:rPr>
        <w:t>和响应文件</w:t>
      </w:r>
      <w:r>
        <w:rPr>
          <w:rFonts w:hint="eastAsia" w:ascii="仿宋" w:hAnsi="仿宋" w:eastAsia="仿宋" w:cs="仿宋"/>
          <w:color w:val="auto"/>
          <w:sz w:val="28"/>
          <w:szCs w:val="28"/>
        </w:rPr>
        <w:t>进行</w:t>
      </w:r>
      <w:r>
        <w:rPr>
          <w:rFonts w:hint="eastAsia" w:ascii="仿宋" w:hAnsi="仿宋" w:eastAsia="仿宋" w:cs="仿宋"/>
          <w:color w:val="auto"/>
          <w:sz w:val="28"/>
          <w:szCs w:val="28"/>
          <w:lang w:val="en-US" w:eastAsia="zh-CN"/>
        </w:rPr>
        <w:t>资格</w:t>
      </w:r>
      <w:r>
        <w:rPr>
          <w:rFonts w:hint="eastAsia" w:ascii="仿宋" w:hAnsi="仿宋" w:eastAsia="仿宋" w:cs="仿宋"/>
          <w:color w:val="auto"/>
          <w:sz w:val="28"/>
          <w:szCs w:val="28"/>
        </w:rPr>
        <w:t>审查。</w:t>
      </w:r>
    </w:p>
    <w:p w14:paraId="320F1176">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对样品合格的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的“响应文件”进行资格、技术、服务、商务要求等进行实质性审查，是否满足</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文件规定要求。</w:t>
      </w:r>
    </w:p>
    <w:p w14:paraId="7A1C2B2E">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5、“响应文件”实质性响应通过的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，且合格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要求合格的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进行现场报价，</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现场填写“报价一览表”。</w:t>
      </w:r>
    </w:p>
    <w:p w14:paraId="1E41F390">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根据符合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需求、质量和服务相等且报价最</w:t>
      </w:r>
      <w:r>
        <w:rPr>
          <w:rFonts w:hint="eastAsia" w:ascii="仿宋" w:hAnsi="仿宋" w:eastAsia="仿宋" w:cs="仿宋"/>
          <w:color w:val="auto"/>
          <w:sz w:val="28"/>
          <w:szCs w:val="28"/>
          <w:lang w:val="en-US" w:eastAsia="zh-CN"/>
        </w:rPr>
        <w:t>高</w:t>
      </w:r>
      <w:r>
        <w:rPr>
          <w:rFonts w:hint="eastAsia" w:ascii="仿宋" w:hAnsi="仿宋" w:eastAsia="仿宋" w:cs="仿宋"/>
          <w:color w:val="auto"/>
          <w:sz w:val="28"/>
          <w:szCs w:val="28"/>
        </w:rPr>
        <w:t>的原则，按照</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的报价由</w:t>
      </w:r>
      <w:r>
        <w:rPr>
          <w:rFonts w:hint="eastAsia" w:ascii="仿宋" w:hAnsi="仿宋" w:eastAsia="仿宋" w:cs="仿宋"/>
          <w:color w:val="auto"/>
          <w:sz w:val="28"/>
          <w:szCs w:val="28"/>
          <w:lang w:val="en-US" w:eastAsia="zh-CN"/>
        </w:rPr>
        <w:t>高</w:t>
      </w:r>
      <w:r>
        <w:rPr>
          <w:rFonts w:hint="eastAsia" w:ascii="仿宋" w:hAnsi="仿宋" w:eastAsia="仿宋" w:cs="仿宋"/>
          <w:color w:val="auto"/>
          <w:sz w:val="28"/>
          <w:szCs w:val="28"/>
        </w:rPr>
        <w:t>到</w:t>
      </w:r>
      <w:r>
        <w:rPr>
          <w:rFonts w:hint="eastAsia" w:ascii="仿宋" w:hAnsi="仿宋" w:eastAsia="仿宋" w:cs="仿宋"/>
          <w:color w:val="auto"/>
          <w:sz w:val="28"/>
          <w:szCs w:val="28"/>
          <w:lang w:val="en-US" w:eastAsia="zh-CN"/>
        </w:rPr>
        <w:t>低</w:t>
      </w:r>
      <w:r>
        <w:rPr>
          <w:rFonts w:hint="eastAsia" w:ascii="仿宋" w:hAnsi="仿宋" w:eastAsia="仿宋" w:cs="仿宋"/>
          <w:color w:val="auto"/>
          <w:sz w:val="28"/>
          <w:szCs w:val="28"/>
        </w:rPr>
        <w:t>排序成交候选</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名单，并由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确定顺序第1名的，为</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w:t>
      </w:r>
    </w:p>
    <w:p w14:paraId="31CBA373">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7、</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报价相同的，以抽签方式确定成交候选</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顺序。</w:t>
      </w:r>
    </w:p>
    <w:p w14:paraId="75403E9F">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8、评审结果在</w:t>
      </w:r>
      <w:r>
        <w:rPr>
          <w:rFonts w:hint="eastAsia" w:ascii="仿宋" w:hAnsi="仿宋" w:eastAsia="仿宋" w:cs="仿宋"/>
          <w:color w:val="auto"/>
          <w:spacing w:val="-2"/>
          <w:sz w:val="28"/>
          <w:szCs w:val="28"/>
        </w:rPr>
        <w:t>大竹县人民医院官网上</w:t>
      </w:r>
      <w:r>
        <w:rPr>
          <w:rFonts w:hint="eastAsia" w:ascii="仿宋" w:hAnsi="仿宋" w:eastAsia="仿宋" w:cs="仿宋"/>
          <w:color w:val="auto"/>
          <w:sz w:val="28"/>
          <w:szCs w:val="28"/>
        </w:rPr>
        <w:t>公示，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对评审结果有异议的，可于公示之日起</w:t>
      </w:r>
      <w:r>
        <w:rPr>
          <w:rFonts w:hint="default" w:ascii="仿宋" w:hAnsi="仿宋" w:eastAsia="仿宋" w:cs="仿宋"/>
          <w:color w:val="auto"/>
          <w:sz w:val="28"/>
          <w:szCs w:val="28"/>
          <w:lang w:val="en-US"/>
        </w:rPr>
        <w:t>7</w:t>
      </w:r>
      <w:r>
        <w:rPr>
          <w:rFonts w:hint="eastAsia" w:ascii="仿宋" w:hAnsi="仿宋" w:eastAsia="仿宋" w:cs="仿宋"/>
          <w:color w:val="auto"/>
          <w:sz w:val="28"/>
          <w:szCs w:val="28"/>
        </w:rPr>
        <w:t>个工作日内提出书面质疑。</w:t>
      </w:r>
    </w:p>
    <w:p w14:paraId="416948D0">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9、</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接到</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中标通知后，</w:t>
      </w:r>
      <w:r>
        <w:rPr>
          <w:rFonts w:hint="default" w:ascii="仿宋" w:hAnsi="仿宋" w:eastAsia="仿宋" w:cs="仿宋"/>
          <w:color w:val="auto"/>
          <w:sz w:val="28"/>
          <w:szCs w:val="28"/>
          <w:lang w:val="en-US"/>
        </w:rPr>
        <w:t>20</w:t>
      </w:r>
      <w:r>
        <w:rPr>
          <w:rFonts w:hint="eastAsia" w:ascii="仿宋" w:hAnsi="仿宋" w:eastAsia="仿宋" w:cs="仿宋"/>
          <w:color w:val="auto"/>
          <w:sz w:val="28"/>
          <w:szCs w:val="28"/>
        </w:rPr>
        <w:t>日内来院签订合同，逾期未到者，按弃权处理。</w:t>
      </w:r>
    </w:p>
    <w:p w14:paraId="046DF251">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eastAsia="zh-CN"/>
        </w:rPr>
        <w:t>竞价</w:t>
      </w:r>
      <w:r>
        <w:rPr>
          <w:rFonts w:hint="eastAsia" w:ascii="仿宋" w:hAnsi="仿宋" w:eastAsia="仿宋" w:cs="仿宋"/>
          <w:b/>
          <w:bCs/>
          <w:color w:val="auto"/>
          <w:sz w:val="28"/>
          <w:szCs w:val="28"/>
        </w:rPr>
        <w:t>细则</w:t>
      </w:r>
    </w:p>
    <w:p w14:paraId="424CCFE5">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default" w:ascii="仿宋" w:hAnsi="仿宋" w:eastAsia="仿宋" w:cs="仿宋"/>
          <w:color w:val="auto"/>
          <w:sz w:val="28"/>
          <w:szCs w:val="28"/>
          <w:lang w:val="en-US"/>
        </w:rPr>
        <w:t>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文件规定的时间和地点进行，</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须派代表参加并签到以证明其出席。</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主持、</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代表参加。</w:t>
      </w:r>
    </w:p>
    <w:p w14:paraId="4E28606A">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2、</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rPr>
        <w:t>可能</w:t>
      </w:r>
      <w:r>
        <w:rPr>
          <w:rFonts w:hint="eastAsia" w:ascii="仿宋" w:hAnsi="仿宋" w:eastAsia="仿宋" w:cs="仿宋"/>
          <w:bCs/>
          <w:color w:val="auto"/>
          <w:sz w:val="28"/>
          <w:szCs w:val="28"/>
          <w:lang w:val="zh-CN"/>
        </w:rPr>
        <w:t>根据具体情况邀请有关监督管理部门对竞价活动进行现场监督。</w:t>
      </w:r>
    </w:p>
    <w:p w14:paraId="104A9A54">
      <w:pPr>
        <w:adjustRightInd w:val="0"/>
        <w:snapToGrid w:val="0"/>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主持人按照竞价文件规定的竞价时间宣布竞价</w:t>
      </w:r>
      <w:r>
        <w:rPr>
          <w:rFonts w:hint="default" w:ascii="仿宋" w:hAnsi="仿宋" w:eastAsia="仿宋" w:cs="仿宋"/>
          <w:bCs/>
          <w:color w:val="auto"/>
          <w:sz w:val="28"/>
          <w:szCs w:val="28"/>
          <w:lang w:val="en-US"/>
        </w:rPr>
        <w:t>会开始</w:t>
      </w:r>
      <w:r>
        <w:rPr>
          <w:rFonts w:hint="eastAsia" w:ascii="仿宋" w:hAnsi="仿宋" w:eastAsia="仿宋" w:cs="仿宋"/>
          <w:bCs/>
          <w:color w:val="auto"/>
          <w:sz w:val="28"/>
          <w:szCs w:val="28"/>
          <w:lang w:val="zh-CN"/>
        </w:rPr>
        <w:t>，竞价将按以下程序进行：</w:t>
      </w:r>
    </w:p>
    <w:p w14:paraId="5D223CD4">
      <w:pPr>
        <w:adjustRightInd w:val="0"/>
        <w:snapToGrid w:val="0"/>
        <w:spacing w:line="360" w:lineRule="auto"/>
        <w:ind w:firstLine="560" w:firstLineChars="200"/>
        <w:rPr>
          <w:rFonts w:hint="eastAsia" w:ascii="仿宋" w:hAnsi="仿宋" w:eastAsia="仿宋" w:cs="仿宋"/>
          <w:bCs/>
          <w:color w:val="auto"/>
          <w:sz w:val="28"/>
          <w:szCs w:val="28"/>
          <w:lang w:val="zh-CN"/>
        </w:rPr>
      </w:pPr>
      <w:r>
        <w:rPr>
          <w:rFonts w:hint="eastAsia" w:ascii="仿宋" w:hAnsi="仿宋" w:eastAsia="仿宋" w:cs="仿宋"/>
          <w:bCs/>
          <w:color w:val="auto"/>
          <w:sz w:val="28"/>
          <w:szCs w:val="28"/>
        </w:rPr>
        <w:t>3.1</w:t>
      </w:r>
      <w:r>
        <w:rPr>
          <w:rFonts w:hint="eastAsia" w:ascii="仿宋" w:hAnsi="仿宋" w:eastAsia="仿宋" w:cs="仿宋"/>
          <w:bCs/>
          <w:color w:val="auto"/>
          <w:sz w:val="28"/>
          <w:szCs w:val="28"/>
          <w:lang w:val="zh-CN"/>
        </w:rPr>
        <w:t>宣布竞价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开始。主持人当众宣布参加竞价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rPr>
        <w:t>的工作人员</w:t>
      </w:r>
      <w:r>
        <w:rPr>
          <w:rFonts w:hint="eastAsia" w:ascii="仿宋" w:hAnsi="仿宋" w:eastAsia="仿宋" w:cs="仿宋"/>
          <w:bCs/>
          <w:color w:val="auto"/>
          <w:sz w:val="28"/>
          <w:szCs w:val="28"/>
          <w:lang w:val="zh-CN"/>
        </w:rPr>
        <w:t>、现场监督人员，根据“竞价人</w:t>
      </w:r>
      <w:r>
        <w:rPr>
          <w:rFonts w:hint="eastAsia" w:ascii="仿宋" w:hAnsi="仿宋" w:eastAsia="仿宋" w:cs="仿宋"/>
          <w:bCs/>
          <w:color w:val="auto"/>
          <w:sz w:val="28"/>
          <w:szCs w:val="28"/>
        </w:rPr>
        <w:t>报名表</w:t>
      </w:r>
      <w:r>
        <w:rPr>
          <w:rFonts w:hint="eastAsia" w:ascii="仿宋" w:hAnsi="仿宋" w:eastAsia="仿宋" w:cs="仿宋"/>
          <w:bCs/>
          <w:color w:val="auto"/>
          <w:sz w:val="28"/>
          <w:szCs w:val="28"/>
          <w:lang w:val="zh-CN"/>
        </w:rPr>
        <w:t>”和</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签到情况，宣读参加</w:t>
      </w:r>
      <w:r>
        <w:rPr>
          <w:rFonts w:hint="eastAsia" w:ascii="仿宋" w:hAnsi="仿宋" w:eastAsia="仿宋" w:cs="仿宋"/>
          <w:bCs/>
          <w:color w:val="auto"/>
          <w:sz w:val="28"/>
          <w:szCs w:val="28"/>
          <w:lang w:val="zh-CN"/>
        </w:rPr>
        <w:t>竞价活动的竞价人名单。宣布会场纪律和有关注意事项。</w:t>
      </w:r>
    </w:p>
    <w:p w14:paraId="0555468D">
      <w:pPr>
        <w:adjustRightInd w:val="0"/>
        <w:snapToGrid w:val="0"/>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时，由竞价人对</w:t>
      </w:r>
      <w:r>
        <w:rPr>
          <w:rFonts w:hint="eastAsia" w:ascii="仿宋" w:hAnsi="仿宋" w:eastAsia="仿宋" w:cs="仿宋"/>
          <w:bCs/>
          <w:color w:val="auto"/>
          <w:sz w:val="28"/>
          <w:szCs w:val="28"/>
        </w:rPr>
        <w:t>响应文件</w:t>
      </w:r>
      <w:r>
        <w:rPr>
          <w:rFonts w:hint="eastAsia" w:ascii="仿宋" w:hAnsi="仿宋" w:eastAsia="仿宋" w:cs="仿宋"/>
          <w:bCs/>
          <w:color w:val="auto"/>
          <w:sz w:val="28"/>
          <w:szCs w:val="28"/>
          <w:lang w:val="zh-CN"/>
        </w:rPr>
        <w:t>密封、</w:t>
      </w:r>
      <w:r>
        <w:rPr>
          <w:rFonts w:hint="eastAsia" w:ascii="仿宋" w:hAnsi="仿宋" w:eastAsia="仿宋" w:cs="仿宋"/>
          <w:bCs/>
          <w:color w:val="auto"/>
          <w:sz w:val="28"/>
          <w:szCs w:val="28"/>
        </w:rPr>
        <w:t>签字、盖章</w:t>
      </w:r>
      <w:r>
        <w:rPr>
          <w:rFonts w:hint="eastAsia" w:ascii="仿宋" w:hAnsi="仿宋" w:eastAsia="仿宋" w:cs="仿宋"/>
          <w:bCs/>
          <w:color w:val="auto"/>
          <w:sz w:val="28"/>
          <w:szCs w:val="28"/>
          <w:lang w:val="zh-CN"/>
        </w:rPr>
        <w:t>情况进行</w:t>
      </w:r>
      <w:r>
        <w:rPr>
          <w:rFonts w:hint="eastAsia" w:ascii="仿宋" w:hAnsi="仿宋" w:eastAsia="仿宋" w:cs="仿宋"/>
          <w:bCs/>
          <w:color w:val="auto"/>
          <w:sz w:val="28"/>
          <w:szCs w:val="28"/>
        </w:rPr>
        <w:t>互相</w:t>
      </w:r>
      <w:r>
        <w:rPr>
          <w:rFonts w:hint="eastAsia" w:ascii="仿宋" w:hAnsi="仿宋" w:eastAsia="仿宋" w:cs="仿宋"/>
          <w:bCs/>
          <w:color w:val="auto"/>
          <w:sz w:val="28"/>
          <w:szCs w:val="28"/>
          <w:lang w:val="zh-CN"/>
        </w:rPr>
        <w:t>检查，经</w:t>
      </w:r>
      <w:r>
        <w:rPr>
          <w:rFonts w:hint="eastAsia" w:ascii="仿宋" w:hAnsi="仿宋" w:eastAsia="仿宋" w:cs="仿宋"/>
          <w:bCs/>
          <w:color w:val="auto"/>
          <w:sz w:val="28"/>
          <w:szCs w:val="28"/>
        </w:rPr>
        <w:t>签字</w:t>
      </w:r>
      <w:r>
        <w:rPr>
          <w:rFonts w:hint="eastAsia" w:ascii="仿宋" w:hAnsi="仿宋" w:eastAsia="仿宋" w:cs="仿宋"/>
          <w:bCs/>
          <w:color w:val="auto"/>
          <w:sz w:val="28"/>
          <w:szCs w:val="28"/>
          <w:lang w:val="zh-CN"/>
        </w:rPr>
        <w:t>确认后当众宣布。</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lang w:val="zh-CN"/>
        </w:rPr>
        <w:t>对</w:t>
      </w:r>
      <w:r>
        <w:rPr>
          <w:rFonts w:hint="eastAsia" w:ascii="仿宋" w:hAnsi="仿宋" w:eastAsia="仿宋" w:cs="仿宋"/>
          <w:bCs/>
          <w:color w:val="auto"/>
          <w:sz w:val="28"/>
          <w:szCs w:val="28"/>
        </w:rPr>
        <w:t>响应文件</w:t>
      </w:r>
      <w:r>
        <w:rPr>
          <w:rFonts w:hint="eastAsia" w:ascii="仿宋" w:hAnsi="仿宋" w:eastAsia="仿宋" w:cs="仿宋"/>
          <w:bCs/>
          <w:color w:val="auto"/>
          <w:sz w:val="28"/>
          <w:szCs w:val="28"/>
          <w:lang w:val="zh-CN"/>
        </w:rPr>
        <w:t>密封、</w:t>
      </w:r>
      <w:r>
        <w:rPr>
          <w:rFonts w:hint="eastAsia" w:ascii="仿宋" w:hAnsi="仿宋" w:eastAsia="仿宋" w:cs="仿宋"/>
          <w:bCs/>
          <w:color w:val="auto"/>
          <w:sz w:val="28"/>
          <w:szCs w:val="28"/>
        </w:rPr>
        <w:t>签字、盖章</w:t>
      </w:r>
      <w:r>
        <w:rPr>
          <w:rFonts w:hint="eastAsia" w:ascii="仿宋" w:hAnsi="仿宋" w:eastAsia="仿宋" w:cs="仿宋"/>
          <w:bCs/>
          <w:color w:val="auto"/>
          <w:sz w:val="28"/>
          <w:szCs w:val="28"/>
          <w:lang w:val="zh-CN"/>
        </w:rPr>
        <w:t>情况有异议的，可以当场向竞价主持人或者现场监督人员反映，要求竞价现场记录人员予以记录，并在评审时由评审</w:t>
      </w:r>
      <w:r>
        <w:rPr>
          <w:rFonts w:hint="eastAsia" w:ascii="仿宋" w:hAnsi="仿宋" w:eastAsia="仿宋" w:cs="仿宋"/>
          <w:bCs/>
          <w:color w:val="auto"/>
          <w:sz w:val="28"/>
          <w:szCs w:val="28"/>
        </w:rPr>
        <w:t>人员</w:t>
      </w:r>
      <w:r>
        <w:rPr>
          <w:rFonts w:hint="eastAsia" w:ascii="仿宋" w:hAnsi="仿宋" w:eastAsia="仿宋" w:cs="仿宋"/>
          <w:bCs/>
          <w:color w:val="auto"/>
          <w:sz w:val="28"/>
          <w:szCs w:val="28"/>
          <w:lang w:val="zh-CN"/>
        </w:rPr>
        <w:t>予以认定处理，但不得影响竞价工作的正常进行。</w:t>
      </w:r>
    </w:p>
    <w:p w14:paraId="2FF41FC8">
      <w:p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3.3</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对样品（如有）提供情况互相检查，对样品提供</w:t>
      </w:r>
      <w:r>
        <w:rPr>
          <w:rFonts w:hint="eastAsia" w:ascii="仿宋" w:hAnsi="仿宋" w:eastAsia="仿宋" w:cs="仿宋"/>
          <w:bCs/>
          <w:color w:val="auto"/>
          <w:sz w:val="28"/>
          <w:szCs w:val="28"/>
          <w:lang w:val="zh-CN"/>
        </w:rPr>
        <w:t>情况有异议的，可以当场向竞价主持人或者现场监督人员反映。</w:t>
      </w:r>
    </w:p>
    <w:p w14:paraId="36EC8C32">
      <w:p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color w:val="auto"/>
          <w:sz w:val="28"/>
          <w:szCs w:val="28"/>
        </w:rPr>
        <w:t>3.4</w:t>
      </w:r>
      <w:r>
        <w:rPr>
          <w:rFonts w:hint="eastAsia" w:ascii="仿宋" w:hAnsi="仿宋" w:eastAsia="仿宋" w:cs="仿宋"/>
          <w:bCs/>
          <w:color w:val="auto"/>
          <w:sz w:val="28"/>
          <w:szCs w:val="28"/>
        </w:rPr>
        <w:t>主持人宣布参加本次</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的有效</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名单，工作人员做</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记录</w:t>
      </w:r>
      <w:r>
        <w:rPr>
          <w:rFonts w:hint="eastAsia" w:ascii="仿宋" w:hAnsi="仿宋" w:eastAsia="仿宋" w:cs="仿宋"/>
          <w:color w:val="auto"/>
          <w:sz w:val="28"/>
          <w:szCs w:val="28"/>
        </w:rPr>
        <w:t>。</w:t>
      </w:r>
    </w:p>
    <w:p w14:paraId="047E6EDE">
      <w:pPr>
        <w:adjustRightInd w:val="0"/>
        <w:snapToGrid w:val="0"/>
        <w:spacing w:line="360" w:lineRule="auto"/>
        <w:ind w:firstLine="560" w:firstLineChars="200"/>
        <w:rPr>
          <w:rFonts w:hint="eastAsia" w:ascii="仿宋" w:hAnsi="仿宋" w:eastAsia="仿宋" w:cs="仿宋"/>
          <w:bCs/>
          <w:color w:val="auto"/>
          <w:spacing w:val="8"/>
          <w:sz w:val="28"/>
          <w:szCs w:val="28"/>
        </w:rPr>
      </w:pPr>
      <w:r>
        <w:rPr>
          <w:rFonts w:hint="eastAsia" w:ascii="仿宋" w:hAnsi="仿宋" w:eastAsia="仿宋" w:cs="仿宋"/>
          <w:bCs/>
          <w:color w:val="auto"/>
          <w:sz w:val="28"/>
          <w:szCs w:val="28"/>
        </w:rPr>
        <w:t>3.5主持人宣布有效</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名单结束后，</w:t>
      </w:r>
      <w:r>
        <w:rPr>
          <w:rFonts w:hint="eastAsia" w:ascii="仿宋" w:hAnsi="仿宋" w:eastAsia="仿宋" w:cs="仿宋"/>
          <w:bCs/>
          <w:color w:val="auto"/>
          <w:sz w:val="28"/>
          <w:szCs w:val="28"/>
          <w:lang w:val="en-US" w:eastAsia="zh-CN"/>
        </w:rPr>
        <w:t>医院工作人员宣读完勘察注意事项后，由工作人员带队到标的物所在的物品库房，在规定勘察时间内由竞价人自行勘察现场情况并分析其报价，现场勘察时间30分钟，在勘察规定时间截止后视为已知晓现场所有情况。勘察结束后</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竞价人</w:t>
      </w:r>
      <w:r>
        <w:rPr>
          <w:rFonts w:hint="eastAsia" w:ascii="仿宋" w:hAnsi="仿宋" w:eastAsia="仿宋" w:cs="仿宋"/>
          <w:bCs/>
          <w:color w:val="auto"/>
          <w:sz w:val="28"/>
          <w:szCs w:val="28"/>
        </w:rPr>
        <w:t>在指定的区域等候</w:t>
      </w:r>
      <w:r>
        <w:rPr>
          <w:rFonts w:hint="eastAsia" w:ascii="仿宋" w:hAnsi="仿宋" w:eastAsia="仿宋" w:cs="仿宋"/>
          <w:bCs/>
          <w:color w:val="auto"/>
          <w:spacing w:val="8"/>
          <w:sz w:val="28"/>
          <w:szCs w:val="28"/>
          <w:lang w:eastAsia="zh-CN"/>
        </w:rPr>
        <w:t>。</w:t>
      </w:r>
      <w:r>
        <w:rPr>
          <w:rFonts w:hint="eastAsia" w:ascii="仿宋" w:hAnsi="仿宋" w:eastAsia="仿宋" w:cs="仿宋"/>
          <w:bCs/>
          <w:color w:val="auto"/>
          <w:spacing w:val="8"/>
          <w:sz w:val="28"/>
          <w:szCs w:val="28"/>
        </w:rPr>
        <w:t>响应文件、样品由</w:t>
      </w:r>
      <w:r>
        <w:rPr>
          <w:rFonts w:hint="eastAsia" w:ascii="仿宋" w:hAnsi="仿宋" w:eastAsia="仿宋" w:cs="仿宋"/>
          <w:bCs/>
          <w:color w:val="auto"/>
          <w:sz w:val="28"/>
          <w:szCs w:val="28"/>
          <w:lang w:val="zh-CN"/>
        </w:rPr>
        <w:t>评审委员会</w:t>
      </w:r>
      <w:r>
        <w:rPr>
          <w:rFonts w:hint="eastAsia" w:ascii="仿宋" w:hAnsi="仿宋" w:eastAsia="仿宋" w:cs="仿宋"/>
          <w:bCs/>
          <w:color w:val="auto"/>
          <w:spacing w:val="8"/>
          <w:sz w:val="28"/>
          <w:szCs w:val="28"/>
        </w:rPr>
        <w:t>独立评审，进入评审阶段。</w:t>
      </w:r>
    </w:p>
    <w:p w14:paraId="7A16DE22">
      <w:pPr>
        <w:numPr>
          <w:ilvl w:val="0"/>
          <w:numId w:val="4"/>
        </w:numPr>
        <w:adjustRightInd w:val="0"/>
        <w:snapToGrid w:val="0"/>
        <w:spacing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实物样品/现场演示（如有）</w:t>
      </w:r>
    </w:p>
    <w:p w14:paraId="47B4659B">
      <w:pPr>
        <w:numPr>
          <w:ilvl w:val="0"/>
          <w:numId w:val="5"/>
        </w:num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样品/现场演示的顺序以现场抽签或其他公平的方式确定。</w:t>
      </w:r>
    </w:p>
    <w:p w14:paraId="0A02BA5A">
      <w:pPr>
        <w:numPr>
          <w:ilvl w:val="0"/>
          <w:numId w:val="5"/>
        </w:num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评审委员会对</w:t>
      </w:r>
      <w:r>
        <w:rPr>
          <w:rFonts w:hint="eastAsia" w:ascii="仿宋" w:hAnsi="仿宋" w:eastAsia="仿宋" w:cs="仿宋"/>
          <w:bCs/>
          <w:color w:val="auto"/>
          <w:sz w:val="28"/>
          <w:szCs w:val="28"/>
          <w:lang w:eastAsia="zh-CN"/>
        </w:rPr>
        <w:t>竞价</w:t>
      </w:r>
      <w:r>
        <w:rPr>
          <w:rFonts w:hint="default" w:ascii="仿宋" w:hAnsi="仿宋" w:eastAsia="仿宋" w:cs="仿宋"/>
          <w:bCs/>
          <w:color w:val="auto"/>
          <w:sz w:val="28"/>
          <w:szCs w:val="28"/>
          <w:lang w:val="en-US" w:eastAsia="zh-CN"/>
        </w:rPr>
        <w:t>会</w:t>
      </w:r>
      <w:r>
        <w:rPr>
          <w:rFonts w:hint="eastAsia" w:ascii="仿宋" w:hAnsi="仿宋" w:eastAsia="仿宋" w:cs="仿宋"/>
          <w:bCs/>
          <w:color w:val="auto"/>
          <w:sz w:val="28"/>
          <w:szCs w:val="28"/>
        </w:rPr>
        <w:t>通过的</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的实物样品/现场演示对照</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要求进行评定。</w:t>
      </w:r>
    </w:p>
    <w:p w14:paraId="59C35E5A">
      <w:pPr>
        <w:numPr>
          <w:ilvl w:val="0"/>
          <w:numId w:val="4"/>
        </w:num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响应文件实质性审查</w:t>
      </w:r>
    </w:p>
    <w:p w14:paraId="50428A6C">
      <w:pPr>
        <w:numPr>
          <w:ilvl w:val="0"/>
          <w:numId w:val="6"/>
        </w:num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保留样品测试合格的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响应文件，满足3家及以上合格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的情况下，评审人员解封后进行书面审查。</w:t>
      </w:r>
    </w:p>
    <w:p w14:paraId="1F62DFB2">
      <w:pPr>
        <w:numPr>
          <w:ilvl w:val="0"/>
          <w:numId w:val="6"/>
        </w:num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评审委员会应依据法律法规和本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文件的规定，对响应文件是否按照规定要求提供资格性证明材料等进行审查，以确定</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是否具备</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资格。没有通过资格审查的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，评审委员会应当向</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说明原因。</w:t>
      </w:r>
    </w:p>
    <w:p w14:paraId="557BE97B">
      <w:pPr>
        <w:adjustRightInd w:val="0"/>
        <w:snapToGrid w:val="0"/>
        <w:spacing w:line="360" w:lineRule="auto"/>
        <w:ind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资格审查结束后，评审委员会按照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文件的规定对</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的响应文件进行书面审查。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响应文件未实质性响应</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文件的，评审委员会应当对其响应文件按无效处理，并告知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，说明理由。</w:t>
      </w:r>
    </w:p>
    <w:p w14:paraId="6826EDBF">
      <w:pPr>
        <w:pStyle w:val="21"/>
        <w:spacing w:line="360" w:lineRule="auto"/>
        <w:rPr>
          <w:rFonts w:ascii="仿宋" w:hAnsi="仿宋" w:eastAsia="仿宋" w:cs="仿宋"/>
          <w:bCs/>
          <w:color w:val="auto"/>
          <w:sz w:val="28"/>
        </w:rPr>
      </w:pPr>
      <w:r>
        <w:rPr>
          <w:rFonts w:hint="eastAsia" w:ascii="仿宋" w:hAnsi="仿宋" w:eastAsia="仿宋" w:cs="仿宋"/>
          <w:bCs/>
          <w:color w:val="auto"/>
          <w:sz w:val="28"/>
        </w:rPr>
        <w:t>（五）一次性报价</w:t>
      </w:r>
    </w:p>
    <w:p w14:paraId="1F66AB76">
      <w:pPr>
        <w:pStyle w:val="34"/>
        <w:spacing w:line="360" w:lineRule="auto"/>
        <w:ind w:firstLine="560"/>
        <w:rPr>
          <w:rFonts w:ascii="仿宋" w:hAnsi="仿宋" w:eastAsia="仿宋" w:cs="仿宋"/>
          <w:color w:val="auto"/>
          <w:sz w:val="28"/>
          <w:szCs w:val="28"/>
        </w:rPr>
      </w:pPr>
      <w:r>
        <w:rPr>
          <w:rFonts w:hint="eastAsia" w:ascii="仿宋" w:hAnsi="仿宋" w:eastAsia="仿宋" w:cs="仿宋"/>
          <w:bCs/>
          <w:color w:val="auto"/>
          <w:sz w:val="28"/>
          <w:szCs w:val="28"/>
        </w:rPr>
        <w:t>1、评审委员会响应文件审查结束后，</w:t>
      </w:r>
      <w:r>
        <w:rPr>
          <w:rFonts w:hint="eastAsia" w:ascii="仿宋" w:hAnsi="仿宋" w:eastAsia="仿宋" w:cs="仿宋"/>
          <w:color w:val="auto"/>
          <w:sz w:val="28"/>
          <w:szCs w:val="28"/>
        </w:rPr>
        <w:t>“响应文件”实质性响应通过的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，且合格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满足3家及以上时，</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要求合格的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进行现场报价，“报价一览表”为响应文件审核合格后，由合格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现场提交，否则无效，不得密封至响应文件内。</w:t>
      </w:r>
    </w:p>
    <w:p w14:paraId="7DB4807A">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2、所有实质性响应的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文件的规定一次报出不得更改的价格。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的“报价一览表”是</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项目要求的全部工作内容的价格体现。</w:t>
      </w:r>
    </w:p>
    <w:p w14:paraId="4C9A8397">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现场报价应当在</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指定的区域在规定的时间内（</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应当在20分钟内完成报价，否则报价无效化），填写“报价一览表”，填写完毕后递交</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工作人员，由工作人员收齐后集中交评审委员会，并接受现场监督人员的监督。</w:t>
      </w:r>
    </w:p>
    <w:p w14:paraId="24183219">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“报价一览表”应当签字或盖公章确认，否则无效。</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为法人的，应当由其法定代表人或者代理人签字或盖公章确认；</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为其他组织的，应当由其主要负责人或者代理人签字或盖公章确认；</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为自然人的，应当由其本人或者代理人签字确认。</w:t>
      </w:r>
    </w:p>
    <w:p w14:paraId="38C867BE">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在报价过程中，不得串通。发现</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存在串通的，评审委员会应当将其响应文件作无效处理，并在评审报告中注明。</w:t>
      </w:r>
    </w:p>
    <w:p w14:paraId="4B4408DC">
      <w:pPr>
        <w:spacing w:line="360" w:lineRule="auto"/>
        <w:ind w:firstLine="562" w:firstLineChars="200"/>
        <w:rPr>
          <w:rFonts w:hint="eastAsia" w:ascii="仿宋" w:hAnsi="仿宋" w:eastAsia="仿宋" w:cs="仿宋"/>
          <w:b/>
          <w:bCs/>
          <w:color w:val="auto"/>
          <w:sz w:val="28"/>
          <w:szCs w:val="28"/>
          <w:lang w:eastAsia="zh-CN"/>
        </w:rPr>
      </w:pPr>
      <w:bookmarkStart w:id="9" w:name="_Toc350864516"/>
      <w:r>
        <w:rPr>
          <w:rFonts w:hint="eastAsia" w:ascii="仿宋" w:hAnsi="仿宋" w:eastAsia="仿宋" w:cs="仿宋"/>
          <w:b/>
          <w:bCs/>
          <w:color w:val="auto"/>
          <w:sz w:val="28"/>
          <w:szCs w:val="28"/>
        </w:rPr>
        <w:t>（六）确定</w:t>
      </w:r>
      <w:r>
        <w:rPr>
          <w:rFonts w:hint="eastAsia" w:ascii="仿宋" w:hAnsi="仿宋" w:eastAsia="仿宋" w:cs="仿宋"/>
          <w:b/>
          <w:bCs/>
          <w:color w:val="auto"/>
          <w:sz w:val="28"/>
          <w:szCs w:val="28"/>
          <w:lang w:eastAsia="zh-CN"/>
        </w:rPr>
        <w:t>竞得人</w:t>
      </w:r>
    </w:p>
    <w:p w14:paraId="4B61A459">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default" w:ascii="仿宋" w:hAnsi="仿宋" w:eastAsia="仿宋" w:cs="仿宋"/>
          <w:color w:val="auto"/>
          <w:sz w:val="28"/>
          <w:szCs w:val="28"/>
          <w:lang w:val="en-US"/>
        </w:rPr>
        <w:t>确定方法为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竞价人报出一次不可更改的价格，</w:t>
      </w:r>
      <w:r>
        <w:rPr>
          <w:rFonts w:hint="eastAsia" w:ascii="仿宋" w:hAnsi="仿宋" w:eastAsia="仿宋" w:cs="仿宋"/>
          <w:color w:val="auto"/>
          <w:sz w:val="28"/>
          <w:szCs w:val="28"/>
          <w:highlight w:val="none"/>
          <w:lang w:val="en-US" w:eastAsia="zh-CN"/>
        </w:rPr>
        <w:t>由符合本文件要求且出价最高的竞价人获得资产方本批次报废的国有固定资产所有权。出价最高的竞价人有并列两家及以上，则抽签确定获得资产方本批次报废的国有固定资产所有权</w:t>
      </w:r>
      <w:r>
        <w:rPr>
          <w:rFonts w:hint="eastAsia" w:ascii="仿宋" w:hAnsi="仿宋" w:eastAsia="仿宋" w:cs="仿宋"/>
          <w:color w:val="auto"/>
          <w:sz w:val="28"/>
          <w:szCs w:val="28"/>
        </w:rPr>
        <w:t>。</w:t>
      </w:r>
      <w:bookmarkEnd w:id="9"/>
    </w:p>
    <w:p w14:paraId="5FC3368A">
      <w:pPr>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2、评审委员会从质量和服务均能满足</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文件实质性响应要求的</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中，按照报价</w:t>
      </w:r>
      <w:r>
        <w:rPr>
          <w:rFonts w:hint="eastAsia" w:ascii="仿宋" w:hAnsi="仿宋" w:eastAsia="仿宋" w:cs="仿宋"/>
          <w:bCs/>
          <w:color w:val="auto"/>
          <w:sz w:val="28"/>
          <w:szCs w:val="28"/>
          <w:lang w:eastAsia="zh-CN"/>
        </w:rPr>
        <w:t>由高到低</w:t>
      </w:r>
      <w:r>
        <w:rPr>
          <w:rFonts w:hint="eastAsia" w:ascii="仿宋" w:hAnsi="仿宋" w:eastAsia="仿宋" w:cs="仿宋"/>
          <w:bCs/>
          <w:color w:val="auto"/>
          <w:sz w:val="28"/>
          <w:szCs w:val="28"/>
        </w:rPr>
        <w:t>的顺序提出成交候选人。</w:t>
      </w:r>
    </w:p>
    <w:p w14:paraId="3DE6B666">
      <w:pPr>
        <w:pStyle w:val="34"/>
        <w:numPr>
          <w:ilvl w:val="0"/>
          <w:numId w:val="7"/>
        </w:numPr>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合同签订、履行</w:t>
      </w:r>
    </w:p>
    <w:p w14:paraId="294E715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依照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文件规定和响应文件承诺与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w:t>
      </w:r>
    </w:p>
    <w:p w14:paraId="3873927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应在成交公告之日起二十日内与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。由于</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的原因逾期未与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的，将视为放弃成交。</w:t>
      </w:r>
    </w:p>
    <w:p w14:paraId="43F55A8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因不可抗力原因不能履行</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或放弃成交的，</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可以与排在</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之后第一位的成交候选人签订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，以此类推。也可以重新开展</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w:t>
      </w:r>
    </w:p>
    <w:p w14:paraId="7D1EF95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按《</w:t>
      </w:r>
      <w:r>
        <w:rPr>
          <w:rFonts w:hint="default" w:ascii="仿宋" w:hAnsi="仿宋" w:eastAsia="仿宋" w:cs="仿宋"/>
          <w:color w:val="auto"/>
          <w:sz w:val="28"/>
          <w:szCs w:val="28"/>
          <w:lang w:val="en-US"/>
        </w:rPr>
        <w:t>双方</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》约定，按相关规定程序向</w:t>
      </w:r>
      <w:r>
        <w:rPr>
          <w:rFonts w:hint="eastAsia" w:ascii="仿宋" w:hAnsi="仿宋" w:eastAsia="仿宋" w:cs="仿宋"/>
          <w:color w:val="auto"/>
          <w:sz w:val="28"/>
          <w:szCs w:val="28"/>
          <w:lang w:eastAsia="zh-CN"/>
        </w:rPr>
        <w:t>竞得人收取</w:t>
      </w:r>
      <w:r>
        <w:rPr>
          <w:rFonts w:hint="default" w:ascii="仿宋" w:hAnsi="仿宋" w:eastAsia="仿宋" w:cs="仿宋"/>
          <w:color w:val="auto"/>
          <w:sz w:val="28"/>
          <w:szCs w:val="28"/>
          <w:lang w:val="en-US" w:eastAsia="zh-CN"/>
        </w:rPr>
        <w:t>固定资产处置费</w:t>
      </w:r>
      <w:r>
        <w:rPr>
          <w:rFonts w:hint="eastAsia" w:ascii="仿宋" w:hAnsi="仿宋" w:eastAsia="仿宋" w:cs="仿宋"/>
          <w:color w:val="auto"/>
          <w:sz w:val="28"/>
          <w:szCs w:val="28"/>
        </w:rPr>
        <w:t xml:space="preserve">。  </w:t>
      </w:r>
    </w:p>
    <w:p w14:paraId="68378131">
      <w:pPr>
        <w:pStyle w:val="34"/>
        <w:spacing w:line="360" w:lineRule="auto"/>
        <w:ind w:firstLine="560"/>
        <w:rPr>
          <w:rFonts w:ascii="仿宋" w:hAnsi="仿宋" w:eastAsia="仿宋" w:cs="仿宋"/>
          <w:color w:val="auto"/>
          <w:sz w:val="28"/>
          <w:szCs w:val="28"/>
          <w:lang w:val="zh-CN"/>
        </w:rPr>
      </w:pPr>
      <w:r>
        <w:rPr>
          <w:rFonts w:hint="eastAsia" w:ascii="仿宋" w:hAnsi="仿宋" w:eastAsia="仿宋" w:cs="仿宋"/>
          <w:color w:val="auto"/>
          <w:sz w:val="28"/>
          <w:szCs w:val="28"/>
        </w:rPr>
        <w:t>5、</w:t>
      </w:r>
      <w:r>
        <w:rPr>
          <w:rFonts w:hint="eastAsia" w:ascii="仿宋" w:hAnsi="仿宋" w:eastAsia="仿宋" w:cs="仿宋"/>
          <w:color w:val="auto"/>
          <w:sz w:val="28"/>
          <w:szCs w:val="28"/>
          <w:lang w:val="zh-CN"/>
        </w:rPr>
        <w:t>本竞价项目严禁竞得人将合同转包。竞得人转包的，视同拒绝履行合同义务，将依法追究法律责任。</w:t>
      </w:r>
    </w:p>
    <w:p w14:paraId="129A9C2C">
      <w:pPr>
        <w:pStyle w:val="34"/>
        <w:spacing w:line="360" w:lineRule="auto"/>
        <w:ind w:firstLine="560"/>
        <w:rPr>
          <w:rFonts w:ascii="仿宋" w:hAnsi="仿宋" w:eastAsia="仿宋" w:cs="仿宋"/>
          <w:bCs/>
          <w:color w:val="auto"/>
          <w:sz w:val="28"/>
          <w:szCs w:val="28"/>
          <w:lang w:val="zh-CN"/>
        </w:rPr>
      </w:pPr>
      <w:r>
        <w:rPr>
          <w:rFonts w:hint="eastAsia" w:ascii="仿宋" w:hAnsi="仿宋" w:eastAsia="仿宋" w:cs="仿宋"/>
          <w:color w:val="auto"/>
          <w:sz w:val="28"/>
          <w:szCs w:val="28"/>
        </w:rPr>
        <w:t>6、</w:t>
      </w:r>
      <w:r>
        <w:rPr>
          <w:rFonts w:hint="eastAsia" w:ascii="仿宋" w:hAnsi="仿宋" w:eastAsia="仿宋" w:cs="仿宋"/>
          <w:bCs/>
          <w:color w:val="auto"/>
          <w:sz w:val="28"/>
          <w:szCs w:val="28"/>
          <w:lang w:val="zh-CN"/>
        </w:rPr>
        <w:t>竞得人与资产方签订合同后，合同双方应严格执行合同条款，履行合同规定的义务，保证合同的顺利完成。</w:t>
      </w:r>
    </w:p>
    <w:p w14:paraId="4E9BF12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7、</w:t>
      </w:r>
      <w:r>
        <w:rPr>
          <w:rFonts w:hint="eastAsia" w:ascii="仿宋" w:hAnsi="仿宋" w:eastAsia="仿宋" w:cs="仿宋"/>
          <w:bCs/>
          <w:color w:val="auto"/>
          <w:sz w:val="28"/>
          <w:szCs w:val="28"/>
          <w:lang w:val="zh-CN"/>
        </w:rPr>
        <w:t>在合同</w:t>
      </w:r>
      <w:r>
        <w:rPr>
          <w:rFonts w:hint="eastAsia" w:ascii="仿宋" w:hAnsi="仿宋" w:eastAsia="仿宋" w:cs="仿宋"/>
          <w:bCs/>
          <w:color w:val="auto"/>
          <w:sz w:val="28"/>
          <w:szCs w:val="28"/>
        </w:rPr>
        <w:t>履行</w:t>
      </w:r>
      <w:r>
        <w:rPr>
          <w:rFonts w:hint="eastAsia" w:ascii="仿宋" w:hAnsi="仿宋" w:eastAsia="仿宋" w:cs="仿宋"/>
          <w:bCs/>
          <w:color w:val="auto"/>
          <w:sz w:val="28"/>
          <w:szCs w:val="28"/>
          <w:lang w:val="zh-CN"/>
        </w:rPr>
        <w:t>过程中，如发生合同纠纷，合同双方应按照《中华人民共和国民法典》的有关规定进行处理。</w:t>
      </w:r>
    </w:p>
    <w:p w14:paraId="4B084644">
      <w:pPr>
        <w:tabs>
          <w:tab w:val="left" w:pos="1080"/>
        </w:tab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8.</w:t>
      </w:r>
      <w:r>
        <w:rPr>
          <w:rFonts w:hint="eastAsia" w:ascii="仿宋" w:hAnsi="仿宋" w:eastAsia="仿宋" w:cs="仿宋"/>
          <w:color w:val="auto"/>
          <w:kern w:val="0"/>
          <w:sz w:val="28"/>
          <w:szCs w:val="28"/>
        </w:rPr>
        <w:t>国家或行业主管部门对</w:t>
      </w:r>
      <w:r>
        <w:rPr>
          <w:rFonts w:hint="eastAsia" w:ascii="仿宋" w:hAnsi="仿宋" w:eastAsia="仿宋" w:cs="仿宋"/>
          <w:color w:val="auto"/>
          <w:kern w:val="0"/>
          <w:sz w:val="28"/>
          <w:szCs w:val="28"/>
          <w:lang w:eastAsia="zh-CN"/>
        </w:rPr>
        <w:t>竞价项目</w:t>
      </w:r>
      <w:r>
        <w:rPr>
          <w:rFonts w:hint="eastAsia" w:ascii="仿宋" w:hAnsi="仿宋" w:eastAsia="仿宋" w:cs="仿宋"/>
          <w:color w:val="auto"/>
          <w:kern w:val="0"/>
          <w:sz w:val="28"/>
          <w:szCs w:val="28"/>
        </w:rPr>
        <w:t>的技术、标准、质量等有特殊要求的，所供</w:t>
      </w:r>
      <w:r>
        <w:rPr>
          <w:rFonts w:hint="eastAsia" w:ascii="仿宋" w:hAnsi="仿宋" w:eastAsia="仿宋" w:cs="仿宋"/>
          <w:color w:val="auto"/>
          <w:kern w:val="0"/>
          <w:sz w:val="28"/>
          <w:szCs w:val="28"/>
          <w:lang w:eastAsia="zh-CN"/>
        </w:rPr>
        <w:t>项目</w:t>
      </w:r>
      <w:r>
        <w:rPr>
          <w:rFonts w:hint="eastAsia" w:ascii="仿宋" w:hAnsi="仿宋" w:eastAsia="仿宋" w:cs="仿宋"/>
          <w:color w:val="auto"/>
          <w:kern w:val="0"/>
          <w:sz w:val="28"/>
          <w:szCs w:val="28"/>
        </w:rPr>
        <w:t>必须满足。</w:t>
      </w:r>
    </w:p>
    <w:p w14:paraId="1B9BFAE1">
      <w:pPr>
        <w:pStyle w:val="21"/>
        <w:rPr>
          <w:color w:val="auto"/>
        </w:rPr>
      </w:pPr>
    </w:p>
    <w:p w14:paraId="7DF9AAB4">
      <w:pPr>
        <w:pStyle w:val="43"/>
        <w:snapToGrid w:val="0"/>
        <w:spacing w:line="360" w:lineRule="auto"/>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 xml:space="preserve">第五章 </w:t>
      </w:r>
      <w:r>
        <w:rPr>
          <w:rFonts w:hint="eastAsia" w:ascii="仿宋" w:hAnsi="仿宋" w:eastAsia="仿宋" w:cs="仿宋"/>
          <w:b/>
          <w:bCs w:val="0"/>
          <w:color w:val="auto"/>
          <w:sz w:val="28"/>
          <w:szCs w:val="28"/>
          <w:lang w:eastAsia="zh-CN"/>
        </w:rPr>
        <w:t>竞价</w:t>
      </w:r>
      <w:r>
        <w:rPr>
          <w:rFonts w:hint="eastAsia" w:ascii="仿宋" w:hAnsi="仿宋" w:eastAsia="仿宋" w:cs="仿宋"/>
          <w:b/>
          <w:bCs w:val="0"/>
          <w:color w:val="auto"/>
          <w:sz w:val="28"/>
          <w:szCs w:val="28"/>
        </w:rPr>
        <w:t>文件流标、</w:t>
      </w:r>
      <w:r>
        <w:rPr>
          <w:rFonts w:hint="eastAsia" w:ascii="仿宋" w:hAnsi="仿宋" w:eastAsia="仿宋" w:cs="仿宋"/>
          <w:b/>
          <w:bCs w:val="0"/>
          <w:color w:val="auto"/>
          <w:sz w:val="28"/>
          <w:szCs w:val="28"/>
          <w:lang w:eastAsia="zh-CN"/>
        </w:rPr>
        <w:t>竞价人</w:t>
      </w:r>
      <w:r>
        <w:rPr>
          <w:rFonts w:hint="eastAsia" w:ascii="仿宋" w:hAnsi="仿宋" w:eastAsia="仿宋" w:cs="仿宋"/>
          <w:b/>
          <w:bCs w:val="0"/>
          <w:color w:val="auto"/>
          <w:sz w:val="28"/>
          <w:szCs w:val="28"/>
        </w:rPr>
        <w:t>无效化的规定</w:t>
      </w:r>
    </w:p>
    <w:p w14:paraId="49CBF5C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（一）有以下情形之一的，响应文件不予以受理：</w:t>
      </w:r>
    </w:p>
    <w:p w14:paraId="476A0A4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1、未报名。</w:t>
      </w:r>
    </w:p>
    <w:p w14:paraId="0A26A4BE">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2、不在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截止时间前履行签到手续的，迟到的。</w:t>
      </w:r>
    </w:p>
    <w:p w14:paraId="17B15DE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3、响应文件、样品不符合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文件规定数量、要求的，响应文件、样品未提供或逾期送达的。</w:t>
      </w:r>
    </w:p>
    <w:p w14:paraId="13DD94AF">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4、响应文件的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的名称与报名表的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名称不一致的。</w:t>
      </w:r>
    </w:p>
    <w:p w14:paraId="347BFFA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5、响应文件的</w:t>
      </w:r>
      <w:r>
        <w:rPr>
          <w:rFonts w:hint="eastAsia" w:ascii="仿宋" w:hAnsi="仿宋" w:eastAsia="仿宋" w:cs="仿宋"/>
          <w:color w:val="auto"/>
          <w:sz w:val="28"/>
          <w:szCs w:val="28"/>
          <w:lang w:eastAsia="zh-CN"/>
        </w:rPr>
        <w:t>项目名称</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编号和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文件不一致的。</w:t>
      </w:r>
    </w:p>
    <w:p w14:paraId="5A12CD2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6、响应文件密封袋未注明相关信息、未密封、未按要求密封、未盖章、未签字的等不符合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w:t>
      </w:r>
    </w:p>
    <w:p w14:paraId="3A35B89F">
      <w:pPr>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color w:val="auto"/>
          <w:sz w:val="28"/>
          <w:szCs w:val="28"/>
        </w:rPr>
        <w:t>7、其它违反法律、法规和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文件的情形。</w:t>
      </w:r>
    </w:p>
    <w:p w14:paraId="44640FD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（二）出现下列情形之一的，本次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活动终止：</w:t>
      </w:r>
    </w:p>
    <w:p w14:paraId="64AD554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1、参加报名的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不足三家的；</w:t>
      </w:r>
    </w:p>
    <w:p w14:paraId="5E40768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2、递交响应文件、样品的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不足三家的；</w:t>
      </w:r>
    </w:p>
    <w:p w14:paraId="2A790BA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3、通过</w:t>
      </w:r>
      <w:r>
        <w:rPr>
          <w:rFonts w:hint="default" w:ascii="仿宋" w:hAnsi="仿宋" w:eastAsia="仿宋" w:cs="仿宋"/>
          <w:color w:val="auto"/>
          <w:sz w:val="28"/>
          <w:szCs w:val="28"/>
          <w:lang w:val="en-US"/>
        </w:rPr>
        <w:t>资格</w:t>
      </w:r>
      <w:r>
        <w:rPr>
          <w:rFonts w:hint="eastAsia" w:ascii="仿宋" w:hAnsi="仿宋" w:eastAsia="仿宋" w:cs="仿宋"/>
          <w:color w:val="auto"/>
          <w:sz w:val="28"/>
          <w:szCs w:val="28"/>
        </w:rPr>
        <w:t>审查的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不足三家的。</w:t>
      </w:r>
    </w:p>
    <w:p w14:paraId="024E3A8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结束，</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响应文件满足</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文件规定的实质性要求的不足三家；</w:t>
      </w:r>
    </w:p>
    <w:p w14:paraId="33A2563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5、报价超过</w:t>
      </w:r>
      <w:r>
        <w:rPr>
          <w:rFonts w:hint="eastAsia" w:ascii="仿宋" w:hAnsi="仿宋" w:eastAsia="仿宋" w:cs="仿宋"/>
          <w:color w:val="auto"/>
          <w:sz w:val="28"/>
          <w:szCs w:val="28"/>
          <w:lang w:val="en-US" w:eastAsia="zh-CN"/>
        </w:rPr>
        <w:t>起拍底价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不足3家的；</w:t>
      </w:r>
    </w:p>
    <w:p w14:paraId="6508E87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6、其他无法继续开展</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或者无法成交的情形。</w:t>
      </w:r>
    </w:p>
    <w:p w14:paraId="3594243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纪律要求</w:t>
      </w:r>
    </w:p>
    <w:p w14:paraId="41222C4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不得具有的情形：</w:t>
      </w:r>
    </w:p>
    <w:p w14:paraId="4B8521F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（1）提供虚假材料谋取成交；</w:t>
      </w:r>
    </w:p>
    <w:p w14:paraId="20D7074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（2）采取不正当手段诋毁、排挤其他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w:t>
      </w:r>
    </w:p>
    <w:p w14:paraId="0EC1A41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（3）与</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恶意串通；</w:t>
      </w:r>
    </w:p>
    <w:p w14:paraId="7F730AC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（4）向</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单位成员行贿或者提供其他不正当利益；</w:t>
      </w:r>
    </w:p>
    <w:p w14:paraId="1B77F28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过程中与</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进行协商谈判；</w:t>
      </w:r>
    </w:p>
    <w:p w14:paraId="59B121A4">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（6）成交后无正当理由拒不与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签订合同；</w:t>
      </w:r>
    </w:p>
    <w:p w14:paraId="2722A43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（7）未按照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文件确定的事项签订合同；</w:t>
      </w:r>
    </w:p>
    <w:p w14:paraId="0DDB12C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（8）将合同转包或者违规分包；</w:t>
      </w:r>
    </w:p>
    <w:p w14:paraId="4F93D2C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（9）提供假冒伪劣产品；</w:t>
      </w:r>
    </w:p>
    <w:p w14:paraId="2194C46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（10）擅自变更、中止或者终止合同；</w:t>
      </w:r>
    </w:p>
    <w:p w14:paraId="08F4F72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（11）法律法规规定的其他情形。</w:t>
      </w:r>
    </w:p>
    <w:p w14:paraId="6A2CD05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有上述情形的，按照规定追究法律责任，具备（1）-（10）条情形之一的，同时将取消成交资格或者认定成交无效。</w:t>
      </w:r>
    </w:p>
    <w:p w14:paraId="47A0AF4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有下列情形之一的，视为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w:t>
      </w:r>
    </w:p>
    <w:p w14:paraId="3F493A8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的响应文件由同一单位或者个人编制；</w:t>
      </w:r>
    </w:p>
    <w:p w14:paraId="61AED86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委托同一单位或者个人办理</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事宜；</w:t>
      </w:r>
    </w:p>
    <w:p w14:paraId="76B464E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的响应文件载明的项目管理成员或者联系人员为同一人；</w:t>
      </w:r>
    </w:p>
    <w:p w14:paraId="7B073E2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的响应文件异常一致或者文件报价呈规律性差异；</w:t>
      </w:r>
    </w:p>
    <w:p w14:paraId="46ABD73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的响应文件相互混装；</w:t>
      </w:r>
    </w:p>
    <w:p w14:paraId="5DF22FA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存在下列情况之一的，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w:t>
      </w:r>
    </w:p>
    <w:p w14:paraId="3039947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（1）响应文件未按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文件要求签署、盖章的；</w:t>
      </w:r>
    </w:p>
    <w:p w14:paraId="3758CD0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（2）不具备</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文件中规定的要求的；</w:t>
      </w:r>
    </w:p>
    <w:p w14:paraId="4D43A77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（3）报价</w:t>
      </w:r>
      <w:r>
        <w:rPr>
          <w:rFonts w:hint="eastAsia" w:ascii="仿宋" w:hAnsi="仿宋" w:eastAsia="仿宋" w:cs="仿宋"/>
          <w:color w:val="auto"/>
          <w:sz w:val="28"/>
          <w:szCs w:val="28"/>
          <w:lang w:val="en-US" w:eastAsia="zh-CN"/>
        </w:rPr>
        <w:t>未达到</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文件中规定的</w:t>
      </w:r>
      <w:r>
        <w:rPr>
          <w:rFonts w:hint="eastAsia" w:ascii="仿宋" w:hAnsi="仿宋" w:eastAsia="仿宋" w:cs="仿宋"/>
          <w:color w:val="auto"/>
          <w:sz w:val="28"/>
          <w:szCs w:val="28"/>
          <w:lang w:val="en-US" w:eastAsia="zh-CN"/>
        </w:rPr>
        <w:t>起拍底价</w:t>
      </w:r>
      <w:r>
        <w:rPr>
          <w:rFonts w:hint="eastAsia" w:ascii="仿宋" w:hAnsi="仿宋" w:eastAsia="仿宋" w:cs="仿宋"/>
          <w:color w:val="auto"/>
          <w:sz w:val="28"/>
          <w:szCs w:val="28"/>
        </w:rPr>
        <w:t>的；</w:t>
      </w:r>
    </w:p>
    <w:p w14:paraId="0F35B5A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（4）响应文件含有</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不能接受的附加条件的；</w:t>
      </w:r>
    </w:p>
    <w:p w14:paraId="1891CF9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其他</w:t>
      </w:r>
      <w:r>
        <w:rPr>
          <w:rFonts w:hint="eastAsia" w:ascii="仿宋" w:hAnsi="仿宋" w:eastAsia="仿宋" w:cs="仿宋"/>
          <w:color w:val="auto"/>
          <w:sz w:val="28"/>
          <w:szCs w:val="28"/>
        </w:rPr>
        <w:t>损害</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或</w:t>
      </w:r>
      <w:r>
        <w:rPr>
          <w:rFonts w:hint="eastAsia" w:ascii="仿宋" w:hAnsi="仿宋" w:eastAsia="仿宋" w:cs="仿宋"/>
          <w:color w:val="auto"/>
          <w:sz w:val="28"/>
          <w:szCs w:val="28"/>
          <w:lang w:val="en-US" w:eastAsia="zh-CN"/>
        </w:rPr>
        <w:t>竞价</w:t>
      </w:r>
      <w:r>
        <w:rPr>
          <w:rFonts w:hint="eastAsia" w:ascii="仿宋" w:hAnsi="仿宋" w:eastAsia="仿宋" w:cs="仿宋"/>
          <w:color w:val="auto"/>
          <w:sz w:val="28"/>
          <w:szCs w:val="28"/>
        </w:rPr>
        <w:t>活动参与人的情形。</w:t>
      </w:r>
    </w:p>
    <w:p w14:paraId="4699B968">
      <w:pPr>
        <w:pStyle w:val="34"/>
        <w:spacing w:line="360" w:lineRule="auto"/>
        <w:ind w:firstLine="560"/>
        <w:rPr>
          <w:rFonts w:ascii="仿宋" w:hAnsi="仿宋" w:eastAsia="仿宋" w:cs="仿宋"/>
          <w:color w:val="auto"/>
          <w:sz w:val="28"/>
          <w:szCs w:val="28"/>
        </w:rPr>
      </w:pPr>
      <w:bookmarkStart w:id="10" w:name="_Toc193106065"/>
      <w:bookmarkStart w:id="11" w:name="_Toc192318381"/>
      <w:bookmarkStart w:id="12" w:name="_Toc193105919"/>
      <w:bookmarkStart w:id="13" w:name="_Toc350864517"/>
      <w:bookmarkStart w:id="14" w:name="_Toc192318708"/>
      <w:bookmarkStart w:id="15" w:name="_Toc192318461"/>
      <w:bookmarkStart w:id="16" w:name="_Toc193106176"/>
    </w:p>
    <w:bookmarkEnd w:id="10"/>
    <w:bookmarkEnd w:id="11"/>
    <w:bookmarkEnd w:id="12"/>
    <w:bookmarkEnd w:id="13"/>
    <w:bookmarkEnd w:id="14"/>
    <w:bookmarkEnd w:id="15"/>
    <w:bookmarkEnd w:id="16"/>
    <w:p w14:paraId="27CB6832">
      <w:pPr>
        <w:spacing w:line="360" w:lineRule="auto"/>
        <w:rPr>
          <w:rFonts w:ascii="仿宋" w:hAnsi="仿宋" w:eastAsia="仿宋" w:cs="仿宋"/>
          <w:b/>
          <w:color w:val="auto"/>
          <w:sz w:val="28"/>
          <w:szCs w:val="28"/>
        </w:rPr>
      </w:pPr>
    </w:p>
    <w:p w14:paraId="7340031B">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 xml:space="preserve">第六章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的资格条件要求</w:t>
      </w:r>
    </w:p>
    <w:p w14:paraId="459516BF">
      <w:pPr>
        <w:pStyle w:val="34"/>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参加</w:t>
      </w:r>
      <w:r>
        <w:rPr>
          <w:rFonts w:hint="eastAsia" w:ascii="仿宋" w:hAnsi="仿宋" w:eastAsia="仿宋" w:cs="仿宋"/>
          <w:b/>
          <w:bCs/>
          <w:color w:val="auto"/>
          <w:sz w:val="28"/>
          <w:szCs w:val="28"/>
          <w:lang w:eastAsia="zh-CN"/>
        </w:rPr>
        <w:t>竞价</w:t>
      </w:r>
      <w:r>
        <w:rPr>
          <w:rFonts w:hint="eastAsia" w:ascii="仿宋" w:hAnsi="仿宋" w:eastAsia="仿宋" w:cs="仿宋"/>
          <w:b/>
          <w:bCs/>
          <w:color w:val="auto"/>
          <w:sz w:val="28"/>
          <w:szCs w:val="28"/>
        </w:rPr>
        <w:t>的</w:t>
      </w:r>
      <w:r>
        <w:rPr>
          <w:rFonts w:hint="eastAsia" w:ascii="仿宋" w:hAnsi="仿宋" w:eastAsia="仿宋" w:cs="仿宋"/>
          <w:b/>
          <w:bCs/>
          <w:color w:val="auto"/>
          <w:sz w:val="28"/>
          <w:szCs w:val="28"/>
          <w:lang w:eastAsia="zh-CN"/>
        </w:rPr>
        <w:t>竞价人</w:t>
      </w:r>
      <w:r>
        <w:rPr>
          <w:rFonts w:hint="eastAsia" w:ascii="仿宋" w:hAnsi="仿宋" w:eastAsia="仿宋" w:cs="仿宋"/>
          <w:b/>
          <w:bCs/>
          <w:color w:val="auto"/>
          <w:sz w:val="28"/>
          <w:szCs w:val="28"/>
        </w:rPr>
        <w:t>应具备</w:t>
      </w:r>
      <w:bookmarkStart w:id="17" w:name="_Toc350864518"/>
      <w:r>
        <w:rPr>
          <w:rFonts w:hint="eastAsia" w:ascii="仿宋" w:hAnsi="仿宋" w:eastAsia="仿宋" w:cs="仿宋"/>
          <w:b/>
          <w:bCs/>
          <w:color w:val="auto"/>
          <w:sz w:val="28"/>
          <w:szCs w:val="28"/>
        </w:rPr>
        <w:t>的条件：</w:t>
      </w:r>
    </w:p>
    <w:p w14:paraId="613E3059">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lang w:val="en-US" w:eastAsia="zh-CN"/>
        </w:rPr>
        <w:t>1</w:t>
      </w:r>
      <w:r>
        <w:rPr>
          <w:rFonts w:hint="eastAsia" w:ascii="仿宋" w:hAnsi="仿宋" w:eastAsia="仿宋" w:cs="仿宋"/>
          <w:b w:val="0"/>
          <w:i w:val="0"/>
          <w:caps w:val="0"/>
          <w:color w:val="auto"/>
          <w:spacing w:val="0"/>
          <w:w w:val="100"/>
          <w:sz w:val="28"/>
          <w:szCs w:val="28"/>
        </w:rPr>
        <w:t>.具有独立承担民事责任的能力；</w:t>
      </w:r>
    </w:p>
    <w:p w14:paraId="5CA93FC0">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2.具有良好的商业信誉；</w:t>
      </w:r>
    </w:p>
    <w:p w14:paraId="5E212D41">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 xml:space="preserve">3.具有履行合同所必需的设备和专业技术能力； </w:t>
      </w:r>
    </w:p>
    <w:p w14:paraId="23B34F3C">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4.具有依法缴纳税收和社会保障资金的良好记录；</w:t>
      </w:r>
    </w:p>
    <w:p w14:paraId="6BE430E8">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lang w:val="en-US" w:eastAsia="zh-CN"/>
        </w:rPr>
        <w:t>5</w:t>
      </w:r>
      <w:r>
        <w:rPr>
          <w:rFonts w:hint="eastAsia" w:ascii="仿宋" w:hAnsi="仿宋" w:eastAsia="仿宋" w:cs="仿宋"/>
          <w:b w:val="0"/>
          <w:i w:val="0"/>
          <w:caps w:val="0"/>
          <w:color w:val="auto"/>
          <w:spacing w:val="0"/>
          <w:w w:val="100"/>
          <w:sz w:val="28"/>
          <w:szCs w:val="28"/>
        </w:rPr>
        <w:t>.本项目不接受联合体</w:t>
      </w:r>
      <w:r>
        <w:rPr>
          <w:rFonts w:hint="eastAsia" w:ascii="仿宋" w:hAnsi="仿宋" w:eastAsia="仿宋" w:cs="仿宋"/>
          <w:b w:val="0"/>
          <w:i w:val="0"/>
          <w:caps w:val="0"/>
          <w:color w:val="auto"/>
          <w:spacing w:val="0"/>
          <w:w w:val="100"/>
          <w:sz w:val="28"/>
          <w:szCs w:val="28"/>
          <w:lang w:val="en-US" w:eastAsia="zh-CN"/>
        </w:rPr>
        <w:t>参加竞价；</w:t>
      </w:r>
    </w:p>
    <w:p w14:paraId="76F0528F">
      <w:pPr>
        <w:snapToGrid/>
        <w:spacing w:before="0" w:beforeAutospacing="0" w:after="0" w:afterAutospacing="0" w:line="360" w:lineRule="auto"/>
        <w:ind w:firstLine="560" w:firstLineChars="200"/>
        <w:jc w:val="both"/>
        <w:textAlignment w:val="baseline"/>
        <w:rPr>
          <w:rFonts w:hint="eastAsia" w:ascii="仿宋" w:hAnsi="仿宋" w:eastAsia="仿宋" w:cs="仿宋"/>
          <w:color w:val="auto"/>
          <w:sz w:val="28"/>
          <w:szCs w:val="28"/>
        </w:rPr>
      </w:pPr>
      <w:r>
        <w:rPr>
          <w:rFonts w:hint="eastAsia" w:ascii="仿宋" w:hAnsi="仿宋" w:eastAsia="仿宋" w:cs="仿宋"/>
          <w:b w:val="0"/>
          <w:i w:val="0"/>
          <w:caps w:val="0"/>
          <w:color w:val="auto"/>
          <w:spacing w:val="0"/>
          <w:w w:val="100"/>
          <w:sz w:val="28"/>
          <w:szCs w:val="28"/>
          <w:lang w:val="en-US" w:eastAsia="zh-CN"/>
        </w:rPr>
        <w:t>6.竞价人已缴纳本项目竞价保证金</w:t>
      </w:r>
      <w:r>
        <w:rPr>
          <w:rFonts w:hint="eastAsia" w:ascii="仿宋" w:hAnsi="仿宋" w:eastAsia="仿宋" w:cs="仿宋"/>
          <w:color w:val="auto"/>
          <w:sz w:val="28"/>
          <w:szCs w:val="28"/>
        </w:rPr>
        <w:t>。</w:t>
      </w:r>
    </w:p>
    <w:p w14:paraId="19155C63">
      <w:pPr>
        <w:pStyle w:val="6"/>
        <w:ind w:firstLine="560" w:firstLineChars="200"/>
        <w:rPr>
          <w:rFonts w:hint="eastAsia" w:ascii="仿宋" w:hAnsi="仿宋" w:eastAsia="仿宋" w:cs="仿宋"/>
          <w:b w:val="0"/>
          <w:i w:val="0"/>
          <w:caps w:val="0"/>
          <w:color w:val="auto"/>
          <w:spacing w:val="0"/>
          <w:w w:val="100"/>
          <w:kern w:val="2"/>
          <w:sz w:val="28"/>
          <w:szCs w:val="28"/>
          <w:lang w:val="en-US" w:eastAsia="zh-CN" w:bidi="ar-SA"/>
        </w:rPr>
      </w:pPr>
      <w:r>
        <w:rPr>
          <w:rFonts w:hint="eastAsia" w:ascii="仿宋" w:hAnsi="仿宋" w:eastAsia="仿宋" w:cs="仿宋"/>
          <w:color w:val="auto"/>
          <w:sz w:val="28"/>
          <w:szCs w:val="28"/>
          <w:lang w:val="en-US" w:eastAsia="zh-CN"/>
        </w:rPr>
        <w:t>7.</w:t>
      </w:r>
      <w:r>
        <w:rPr>
          <w:rFonts w:hint="eastAsia" w:ascii="仿宋" w:hAnsi="仿宋" w:eastAsia="仿宋" w:cs="仿宋"/>
          <w:b w:val="0"/>
          <w:i w:val="0"/>
          <w:caps w:val="0"/>
          <w:color w:val="auto"/>
          <w:spacing w:val="0"/>
          <w:w w:val="100"/>
          <w:kern w:val="2"/>
          <w:sz w:val="28"/>
          <w:szCs w:val="28"/>
          <w:lang w:val="en-US" w:eastAsia="zh-CN" w:bidi="ar-SA"/>
        </w:rPr>
        <w:t>若竞价人为四川省省外处置单位（包括个体工商户），须在四川省省内有符合环保要求的经营设施场所。该经营设施场所应当被所在地市级生态环境部门列入《电子废物拆解利用处置单位名录》（含临时名录）并予以公告，同时竞价人应提交对应证明；</w:t>
      </w:r>
    </w:p>
    <w:p w14:paraId="6E05C912">
      <w:pPr>
        <w:pStyle w:val="34"/>
        <w:spacing w:line="360" w:lineRule="auto"/>
        <w:ind w:firstLine="0" w:firstLineChars="0"/>
        <w:rPr>
          <w:rFonts w:ascii="仿宋" w:hAnsi="仿宋" w:eastAsia="仿宋" w:cs="仿宋"/>
          <w:b/>
          <w:color w:val="auto"/>
          <w:sz w:val="28"/>
          <w:szCs w:val="28"/>
        </w:rPr>
      </w:pPr>
    </w:p>
    <w:p w14:paraId="354D4D63">
      <w:pPr>
        <w:pStyle w:val="34"/>
        <w:spacing w:line="360" w:lineRule="auto"/>
        <w:ind w:firstLine="0" w:firstLineChars="0"/>
        <w:rPr>
          <w:rFonts w:ascii="仿宋" w:hAnsi="仿宋" w:eastAsia="仿宋" w:cs="仿宋"/>
          <w:b/>
          <w:color w:val="auto"/>
          <w:sz w:val="28"/>
          <w:szCs w:val="28"/>
        </w:rPr>
      </w:pPr>
    </w:p>
    <w:p w14:paraId="47794187">
      <w:pPr>
        <w:pStyle w:val="34"/>
        <w:spacing w:line="360" w:lineRule="auto"/>
        <w:ind w:firstLine="0" w:firstLineChars="0"/>
        <w:rPr>
          <w:rFonts w:ascii="仿宋" w:hAnsi="仿宋" w:eastAsia="仿宋" w:cs="仿宋"/>
          <w:b/>
          <w:color w:val="auto"/>
          <w:sz w:val="28"/>
          <w:szCs w:val="28"/>
        </w:rPr>
      </w:pPr>
    </w:p>
    <w:p w14:paraId="0EE4CE88">
      <w:pPr>
        <w:pStyle w:val="34"/>
        <w:spacing w:line="360" w:lineRule="auto"/>
        <w:ind w:firstLine="0" w:firstLineChars="0"/>
        <w:rPr>
          <w:rFonts w:ascii="仿宋" w:hAnsi="仿宋" w:eastAsia="仿宋" w:cs="仿宋"/>
          <w:b/>
          <w:color w:val="auto"/>
          <w:sz w:val="28"/>
          <w:szCs w:val="28"/>
        </w:rPr>
      </w:pPr>
    </w:p>
    <w:p w14:paraId="2739198B">
      <w:pPr>
        <w:pStyle w:val="34"/>
        <w:spacing w:line="360" w:lineRule="auto"/>
        <w:ind w:firstLine="0" w:firstLineChars="0"/>
        <w:rPr>
          <w:rFonts w:ascii="仿宋" w:hAnsi="仿宋" w:eastAsia="仿宋" w:cs="仿宋"/>
          <w:b/>
          <w:color w:val="auto"/>
          <w:sz w:val="28"/>
          <w:szCs w:val="28"/>
        </w:rPr>
      </w:pPr>
    </w:p>
    <w:p w14:paraId="002EE461">
      <w:pPr>
        <w:pStyle w:val="34"/>
        <w:spacing w:line="360" w:lineRule="auto"/>
        <w:ind w:firstLine="0" w:firstLineChars="0"/>
        <w:rPr>
          <w:rFonts w:ascii="仿宋" w:hAnsi="仿宋" w:eastAsia="仿宋" w:cs="仿宋"/>
          <w:b/>
          <w:color w:val="auto"/>
          <w:sz w:val="28"/>
          <w:szCs w:val="28"/>
        </w:rPr>
      </w:pPr>
    </w:p>
    <w:p w14:paraId="3951B21C">
      <w:pPr>
        <w:pStyle w:val="34"/>
        <w:spacing w:line="360" w:lineRule="auto"/>
        <w:ind w:firstLine="0" w:firstLineChars="0"/>
        <w:rPr>
          <w:rFonts w:ascii="仿宋" w:hAnsi="仿宋" w:eastAsia="仿宋" w:cs="仿宋"/>
          <w:b/>
          <w:color w:val="auto"/>
          <w:sz w:val="28"/>
          <w:szCs w:val="28"/>
        </w:rPr>
      </w:pPr>
    </w:p>
    <w:p w14:paraId="773E7E3C">
      <w:pPr>
        <w:pStyle w:val="34"/>
        <w:spacing w:line="360" w:lineRule="auto"/>
        <w:ind w:firstLine="0" w:firstLineChars="0"/>
        <w:rPr>
          <w:rFonts w:ascii="仿宋" w:hAnsi="仿宋" w:eastAsia="仿宋" w:cs="仿宋"/>
          <w:b/>
          <w:color w:val="auto"/>
          <w:sz w:val="28"/>
          <w:szCs w:val="28"/>
        </w:rPr>
      </w:pPr>
    </w:p>
    <w:p w14:paraId="455E4C17">
      <w:pPr>
        <w:pStyle w:val="34"/>
        <w:spacing w:line="360" w:lineRule="auto"/>
        <w:ind w:firstLine="0" w:firstLineChars="0"/>
        <w:rPr>
          <w:rFonts w:ascii="仿宋" w:hAnsi="仿宋" w:eastAsia="仿宋" w:cs="仿宋"/>
          <w:b/>
          <w:color w:val="auto"/>
          <w:sz w:val="28"/>
          <w:szCs w:val="28"/>
        </w:rPr>
      </w:pPr>
    </w:p>
    <w:p w14:paraId="3C990737">
      <w:pPr>
        <w:pStyle w:val="34"/>
        <w:spacing w:line="360" w:lineRule="auto"/>
        <w:ind w:firstLine="0" w:firstLineChars="0"/>
        <w:rPr>
          <w:rFonts w:ascii="仿宋" w:hAnsi="仿宋" w:eastAsia="仿宋" w:cs="仿宋"/>
          <w:b/>
          <w:color w:val="auto"/>
          <w:sz w:val="28"/>
          <w:szCs w:val="28"/>
        </w:rPr>
      </w:pPr>
    </w:p>
    <w:p w14:paraId="0A412BEA">
      <w:pPr>
        <w:pStyle w:val="34"/>
        <w:spacing w:line="360" w:lineRule="auto"/>
        <w:ind w:firstLine="0" w:firstLineChars="0"/>
        <w:rPr>
          <w:rFonts w:ascii="仿宋" w:hAnsi="仿宋" w:eastAsia="仿宋" w:cs="仿宋"/>
          <w:b/>
          <w:color w:val="auto"/>
          <w:sz w:val="28"/>
          <w:szCs w:val="28"/>
        </w:rPr>
      </w:pPr>
    </w:p>
    <w:p w14:paraId="1E94DDDF">
      <w:pPr>
        <w:pStyle w:val="34"/>
        <w:spacing w:line="360" w:lineRule="auto"/>
        <w:ind w:firstLine="0" w:firstLineChars="0"/>
        <w:rPr>
          <w:rFonts w:ascii="仿宋" w:hAnsi="仿宋" w:eastAsia="仿宋" w:cs="仿宋"/>
          <w:b/>
          <w:color w:val="auto"/>
          <w:sz w:val="28"/>
          <w:szCs w:val="28"/>
        </w:rPr>
      </w:pPr>
    </w:p>
    <w:p w14:paraId="6E08332D">
      <w:pPr>
        <w:pStyle w:val="34"/>
        <w:spacing w:line="360" w:lineRule="auto"/>
        <w:ind w:firstLine="0" w:firstLineChars="0"/>
        <w:rPr>
          <w:rFonts w:ascii="仿宋" w:hAnsi="仿宋" w:eastAsia="仿宋" w:cs="仿宋"/>
          <w:b/>
          <w:color w:val="auto"/>
          <w:sz w:val="28"/>
          <w:szCs w:val="28"/>
        </w:rPr>
      </w:pPr>
    </w:p>
    <w:p w14:paraId="6ADD26E8">
      <w:pPr>
        <w:pStyle w:val="34"/>
        <w:spacing w:line="360" w:lineRule="auto"/>
        <w:ind w:firstLine="0" w:firstLineChars="0"/>
        <w:rPr>
          <w:rFonts w:ascii="仿宋" w:hAnsi="仿宋" w:eastAsia="仿宋" w:cs="仿宋"/>
          <w:b/>
          <w:color w:val="auto"/>
          <w:sz w:val="28"/>
          <w:szCs w:val="28"/>
        </w:rPr>
      </w:pPr>
    </w:p>
    <w:p w14:paraId="0BD230AE">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 xml:space="preserve">第七章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应当提供的资格证明材料</w:t>
      </w:r>
      <w:bookmarkEnd w:id="17"/>
    </w:p>
    <w:p w14:paraId="6B05981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应提供以下资格证明资料，装订进响应文件内：</w:t>
      </w:r>
    </w:p>
    <w:p w14:paraId="1E6A0544">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提供本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文件要求的</w:t>
      </w:r>
      <w:r>
        <w:rPr>
          <w:rFonts w:hint="eastAsia" w:ascii="仿宋" w:hAnsi="仿宋" w:eastAsia="仿宋" w:cs="仿宋"/>
          <w:color w:val="auto"/>
          <w:sz w:val="28"/>
          <w:szCs w:val="28"/>
          <w:lang w:val="en-US" w:eastAsia="zh-CN"/>
        </w:rPr>
        <w:t>报价函及承诺函</w:t>
      </w:r>
      <w:r>
        <w:rPr>
          <w:rFonts w:hint="eastAsia" w:ascii="仿宋" w:hAnsi="仿宋" w:eastAsia="仿宋" w:cs="仿宋"/>
          <w:color w:val="auto"/>
          <w:sz w:val="28"/>
          <w:szCs w:val="28"/>
        </w:rPr>
        <w:t>原件；</w:t>
      </w:r>
    </w:p>
    <w:p w14:paraId="4DF88B1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有效的加载统一社会信用代码的营业执照副本复印件（非企业法人提供符合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文件要求的合法证件)；</w:t>
      </w:r>
    </w:p>
    <w:p w14:paraId="4759731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代表不是单位法人代表（负责人）,须附有“法定代表人（负责人）授权书”原件；</w:t>
      </w:r>
    </w:p>
    <w:p w14:paraId="514FEEB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14:paraId="3E1B6536">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代表本人身份证复印件（如</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代表不是法人代表</w:t>
      </w:r>
      <w:r>
        <w:rPr>
          <w:rFonts w:hint="eastAsia" w:ascii="仿宋" w:hAnsi="仿宋" w:eastAsia="仿宋" w:cs="仿宋"/>
          <w:color w:val="auto"/>
          <w:sz w:val="28"/>
          <w:szCs w:val="28"/>
          <w:lang w:val="en-US" w:eastAsia="zh-CN"/>
        </w:rPr>
        <w:t>或个体工商户经营者</w:t>
      </w:r>
      <w:r>
        <w:rPr>
          <w:rFonts w:hint="eastAsia" w:ascii="仿宋" w:hAnsi="仿宋" w:eastAsia="仿宋" w:cs="仿宋"/>
          <w:color w:val="auto"/>
          <w:sz w:val="28"/>
          <w:szCs w:val="28"/>
        </w:rPr>
        <w:t>）；</w:t>
      </w:r>
    </w:p>
    <w:p w14:paraId="3BC6A241">
      <w:pPr>
        <w:pStyle w:val="34"/>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6、承诺竞价资产的用途必须根据资产现状按照国家规定合法经营及处置，不得用于经营黄、赌、毒及违法行业，不得用于经营影响周边生活秩序、造成环境污染的项目。（提供承诺函并加盖竞价人鲜章）；</w:t>
      </w:r>
    </w:p>
    <w:p w14:paraId="1A532B48">
      <w:pPr>
        <w:pStyle w:val="34"/>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若意向竞价人为四川省省外处置单位（包括个体工商户），须在四川省省内有符合环保要求的经营设施场所。该经营设施场所应当被所在地市级生态环境部门列入《电子废物拆解利用处置单位名录》（含临时名录）并予以公告，同时竞价人应提交对应证明（提供经营设施场所环境影响评价文件及批复、环评验收报告复印件加盖竞价人鲜章）；</w:t>
      </w:r>
    </w:p>
    <w:p w14:paraId="6E1083B4">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8、竞价人缴纳本项目竞价保证金的银行回执单复印件。</w:t>
      </w:r>
    </w:p>
    <w:p w14:paraId="16BD3ACE">
      <w:pPr>
        <w:pStyle w:val="34"/>
        <w:spacing w:line="360" w:lineRule="auto"/>
        <w:ind w:firstLine="560"/>
        <w:rPr>
          <w:rFonts w:ascii="仿宋" w:hAnsi="仿宋" w:eastAsia="仿宋" w:cs="仿宋"/>
          <w:color w:val="auto"/>
          <w:sz w:val="28"/>
          <w:szCs w:val="28"/>
        </w:rPr>
      </w:pPr>
      <w:bookmarkStart w:id="18" w:name="_Toc350864519"/>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14:paraId="46B057C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14:paraId="29DFE94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鲜章；</w:t>
      </w:r>
    </w:p>
    <w:p w14:paraId="151428C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鲜章；</w:t>
      </w:r>
    </w:p>
    <w:p w14:paraId="31283D19">
      <w:pPr>
        <w:pStyle w:val="34"/>
        <w:spacing w:line="360" w:lineRule="auto"/>
        <w:ind w:firstLine="560"/>
        <w:rPr>
          <w:rFonts w:ascii="仿宋" w:hAnsi="仿宋" w:eastAsia="仿宋" w:cs="仿宋"/>
          <w:b/>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无效的风险。造成失去</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资格等问题，</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前期所发生的任何费用均自行承担，与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无关。</w:t>
      </w:r>
    </w:p>
    <w:p w14:paraId="0D2E4827">
      <w:pPr>
        <w:pStyle w:val="34"/>
        <w:spacing w:line="360" w:lineRule="auto"/>
        <w:ind w:firstLine="0" w:firstLineChars="0"/>
        <w:jc w:val="both"/>
        <w:rPr>
          <w:rFonts w:ascii="仿宋" w:hAnsi="仿宋" w:eastAsia="仿宋" w:cs="仿宋"/>
          <w:b/>
          <w:color w:val="auto"/>
          <w:sz w:val="28"/>
          <w:szCs w:val="28"/>
        </w:rPr>
      </w:pPr>
    </w:p>
    <w:p w14:paraId="16707F34">
      <w:pPr>
        <w:pStyle w:val="34"/>
        <w:spacing w:line="360" w:lineRule="auto"/>
        <w:ind w:firstLine="0" w:firstLineChars="0"/>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 xml:space="preserve">第八章 </w:t>
      </w:r>
      <w:bookmarkEnd w:id="18"/>
      <w:r>
        <w:rPr>
          <w:rFonts w:hint="eastAsia" w:ascii="仿宋" w:hAnsi="仿宋" w:eastAsia="仿宋" w:cs="仿宋"/>
          <w:b/>
          <w:color w:val="auto"/>
          <w:sz w:val="32"/>
          <w:szCs w:val="32"/>
          <w:lang w:eastAsia="zh-CN"/>
        </w:rPr>
        <w:t>竞价项目内容和要求</w:t>
      </w:r>
    </w:p>
    <w:p w14:paraId="1434BF2A">
      <w:pPr>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一、技术要求（实质性要求 ，竞价人应全部响应）</w:t>
      </w:r>
    </w:p>
    <w:p w14:paraId="6B4BEC6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（一）本项目的竞价资产以《标的物清单》（附件9）及现场勘察为准。</w:t>
      </w:r>
      <w:bookmarkStart w:id="19" w:name="OLE_LINK31"/>
      <w:bookmarkStart w:id="20" w:name="OLE_LINK30"/>
    </w:p>
    <w:bookmarkEnd w:id="19"/>
    <w:bookmarkEnd w:id="20"/>
    <w:p w14:paraId="35F5A123">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（二）报废资产处置：资产方委托竞得人负责处置一批报废固定资产，竞得人承诺已取得本项目报废物资的相关资质文件，并按照法规要求进行专业处置，在资产方场地内的处置过程接受资产方环保部门监督。</w:t>
      </w:r>
    </w:p>
    <w:p w14:paraId="3AF34438">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竞得人负责标的物的装车及运输。资产方只负责设备的交接和数量的清点配合工作，不负责设备拆除、装卸及运输过程中产生的费用及安全责任。相关运输车辆视情况应当为专用车辆（加固材料由竞得人提供），不得在运输过程中发生扬撒、滴落等污染环境现象。如若发生，一切责任均由竞得人承担。处置资产现场装卸费用及运输费用等由竞得人自行承担。</w:t>
      </w:r>
    </w:p>
    <w:p w14:paraId="6860D735">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（四）资产方向竞得人提供的报废处置资产为报废产品处理，资产方不向竞得人提供任何技术资料或承担任何技术或性能方面的责任，且竞得人不得以任何理由要求资产方提供技术资料或承担相关责任。</w:t>
      </w:r>
    </w:p>
    <w:p w14:paraId="787F74DC">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五）若竞得人处置的本批次资产的处置过程及工艺经国家行政部门检查判定为不符合国家相关标准，导致资产方因使用竞得人不符合国家相关标准的处置方法及处置工艺而遭受国家相关部门处罚，所产生的罚款和法律责任全部由竞得人负责承担和缴纳。</w:t>
      </w:r>
    </w:p>
    <w:p w14:paraId="30E7DCA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六）竞得人需在指定的区域内进行作业，竞得人做好各项安全保障工作和预案，在废旧物资拆解现场有专人负责安全管理，严格做好在拆卸、吊装、运输等过程的安全监管，由竞得人做好员工安全教育工作，确保员工安全及职业健康，严格执行国家相关法律法规、安全规章制度，采取有效的安全措施。合同履行过程中由竞得人及员工原因造成的一切安全事故、人身伤亡、经济损失均由竞得人自行负责承担，其责任与资产方无关。合同履行过程中由竞得人及竞得人员工原因造成的一切安全事故、人身伤亡、经济损失均由竞得人自行负责承担，其责任与资产方无关。如因竞得人及竞得人人员在项目实施过程中的疏忽、失职、过错等故意或者过失原因给资产方造成损失或侵害，包括但不限于资产方本身的财产损失或人身伤害、由此而导致的资产方对任何第三方的法律责任等，竞得人对此均应承担全部的赔偿责任和法律责任。</w:t>
      </w:r>
    </w:p>
    <w:p w14:paraId="482993A2">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七）双方对合同履行过程中所获悉的国家秘密、工作秘密、当事人商业秘密、知识产权、信息、资料、数据或者其他应当保密的信息，均有保密义务且不受合同有效期所限，直至该信息成为公开信息。任意一方泄露、传播、牟利、不正当地使用国家秘密、工作秘密、商业秘密或者其他应当保密的信息，应当承担相应责任。</w:t>
      </w:r>
    </w:p>
    <w:p w14:paraId="5976B03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八）竞得人须保证将本批次的报废资产严格按照国家相关规定进行处置，否则因此产生的一切后果由竞得人负责。竞得人须保证将本合同的报废资产严格按照《废弃电器电子产品回收处理管理条例》等国家相关规定进行处置，否则因此产生的一切后果由竞得人负责。如竞得人违反国家相关规定或本合同的约定处置报废资产，竞得人承担因此产生的全部法律责任和经济损失。</w:t>
      </w:r>
    </w:p>
    <w:p w14:paraId="0A3AE509">
      <w:pPr>
        <w:rPr>
          <w:rFonts w:hint="default"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二、商务要求（实质性要求 ，竞价人应全部响应）</w:t>
      </w:r>
    </w:p>
    <w:p w14:paraId="49787E45">
      <w:pPr>
        <w:rPr>
          <w:rFonts w:hint="eastAsia" w:ascii="仿宋" w:hAnsi="仿宋" w:eastAsia="仿宋" w:cs="仿宋"/>
          <w:color w:val="auto"/>
          <w:kern w:val="2"/>
          <w:sz w:val="28"/>
          <w:szCs w:val="28"/>
          <w:lang w:val="en-US" w:eastAsia="zh-CN" w:bidi="ar-SA"/>
        </w:rPr>
      </w:pPr>
      <w:bookmarkStart w:id="21" w:name="OLE_LINK10"/>
      <w:bookmarkStart w:id="22" w:name="OLE_LINK8"/>
      <w:bookmarkStart w:id="23" w:name="OLE_LINK9"/>
      <w:r>
        <w:rPr>
          <w:rFonts w:hint="eastAsia" w:ascii="仿宋" w:hAnsi="仿宋" w:eastAsia="仿宋" w:cs="仿宋"/>
          <w:color w:val="auto"/>
          <w:kern w:val="2"/>
          <w:sz w:val="28"/>
          <w:szCs w:val="28"/>
          <w:lang w:val="en-US" w:eastAsia="zh-CN" w:bidi="ar-SA"/>
        </w:rPr>
        <w:t>（一）合同的履行</w:t>
      </w:r>
    </w:p>
    <w:p w14:paraId="01F497A4">
      <w:pP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1、合同履行地点为：大竹县人民医院物资库房。</w:t>
      </w:r>
    </w:p>
    <w:p w14:paraId="49526E19">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2、提货时间：双方签订采购合同后生效，竞得人接资产方通知后在五个工作日内完成标的物的提货。</w:t>
      </w:r>
    </w:p>
    <w:p w14:paraId="30E62289">
      <w:pP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（二）合同的支付</w:t>
      </w:r>
    </w:p>
    <w:p w14:paraId="5D1CB381">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竞得人于签订本合同后，应在五个工作日内到资产方库房提取货物。根据货物的实际重量乘以竞得人的报价，为竞得人取得该批货物应支付给资产方的总费用。竞得人与资产方核定重量需双方签字确认，竞得人取得货物后，七个工作日内向资产方对公账户支付合同的全部费用，资产方可按国家相关规定出具收款凭证。</w:t>
      </w:r>
    </w:p>
    <w:p w14:paraId="7DD6FFB4">
      <w:pPr>
        <w:ind w:firstLine="560" w:firstLineChars="20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标的物重量核定方法：竞得人的提货运输车辆提货前需在合同履行地的县城内由有资质的地磅称重公司进行称重，并由地磅称重公司出具有效的提货前竞得人运输工具的重量证明。竞得人提货后再次到地磅称重公司进行二次称重，并由地磅称重公司出具提货后运输工具的重量证明。两次称重差值作为竞得人支付其取得本批标的物费用的依据。竞得人称重过程需接受资产方的纪检监察及管理人员的监督，否则资产方可不作认可。地磅公司的选择可由资产方与竞得人共同指定。若双方指定地磅公司不一致，采用随机抽取的方式，确定地磅称重公司，地磅称重费用由竞得人支付。</w:t>
      </w:r>
    </w:p>
    <w:p w14:paraId="65D7CD1E">
      <w:pP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w:t>
      </w:r>
      <w:bookmarkEnd w:id="21"/>
      <w:bookmarkEnd w:id="22"/>
      <w:bookmarkEnd w:id="23"/>
      <w:r>
        <w:rPr>
          <w:rFonts w:hint="eastAsia" w:ascii="仿宋" w:hAnsi="仿宋" w:eastAsia="仿宋" w:cs="仿宋"/>
          <w:color w:val="auto"/>
          <w:kern w:val="2"/>
          <w:sz w:val="28"/>
          <w:szCs w:val="28"/>
          <w:lang w:val="en-US" w:eastAsia="zh-CN" w:bidi="ar-SA"/>
        </w:rPr>
        <w:t>违约责任</w:t>
      </w:r>
    </w:p>
    <w:p w14:paraId="005C953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1.资产方无故拒绝服务的，资产方应偿付合同总价百分之十的违约金；</w:t>
      </w:r>
    </w:p>
    <w:p w14:paraId="02EB08E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2.竞得人存在以下情形之一即构成根本性违约，资产方有权解除合同扣除履约保证金并要求赔偿损失：</w:t>
      </w:r>
    </w:p>
    <w:p w14:paraId="4051D02B">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（1）未按规定处置报废资产；</w:t>
      </w:r>
    </w:p>
    <w:p w14:paraId="3D9A3D58">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（2）作业造成环境污染被行政处罚；</w:t>
      </w:r>
    </w:p>
    <w:p w14:paraId="4C7E83A2">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（3）违反资产方管理制度经书面催告后仍未改正。</w:t>
      </w:r>
    </w:p>
    <w:p w14:paraId="47EAE4AC">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竞得人未能按本合同约定的付款期限向资产方付款，每逾期一日，应按合同总价的百分之一向资产方支付违约金；逾期付款超过3日，竞得人除应按照本条规定向资产方支付违约金（从逾期之日起至付完款项之日止）外，还应赔偿资产方因此遭受的全部损失，包括但不限于律师费、差旅费等实现债权费用。</w:t>
      </w:r>
    </w:p>
    <w:p w14:paraId="652B87E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合同有效期内如遇不可抗力因素（包括但不限于自然灾害、战争、政府行为等）时，受影响方应在24小时内书面通知另一方，并附相关的书面证明；竞得人未及时通知导致损失扩大的不得主张免责。不可抗力持续超过3日的，双方均有权解除合同。</w:t>
      </w:r>
    </w:p>
    <w:p w14:paraId="54E36079">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（五）争议解决</w:t>
      </w:r>
    </w:p>
    <w:p w14:paraId="007A7B0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本合同如双方发生争执，可协商解决。协商不成的，双方均可提交资产方所在地人民法院诉讼解决。</w:t>
      </w:r>
    </w:p>
    <w:p w14:paraId="2F0C9381">
      <w:pPr>
        <w:pStyle w:val="34"/>
        <w:spacing w:line="360" w:lineRule="auto"/>
        <w:ind w:firstLine="2530" w:firstLineChars="900"/>
        <w:rPr>
          <w:rFonts w:ascii="仿宋" w:hAnsi="仿宋" w:eastAsia="仿宋" w:cs="仿宋"/>
          <w:b/>
          <w:color w:val="auto"/>
          <w:sz w:val="28"/>
          <w:szCs w:val="28"/>
        </w:rPr>
      </w:pPr>
    </w:p>
    <w:p w14:paraId="46E7E6D0">
      <w:pPr>
        <w:pStyle w:val="34"/>
        <w:spacing w:line="360" w:lineRule="auto"/>
        <w:ind w:firstLine="2530" w:firstLineChars="900"/>
        <w:rPr>
          <w:rFonts w:hint="eastAsia" w:ascii="仿宋" w:hAnsi="仿宋" w:eastAsia="仿宋" w:cs="仿宋"/>
          <w:b/>
          <w:color w:val="auto"/>
          <w:sz w:val="28"/>
          <w:szCs w:val="28"/>
        </w:rPr>
      </w:pPr>
    </w:p>
    <w:p w14:paraId="7CD36EBB">
      <w:pPr>
        <w:pStyle w:val="34"/>
        <w:spacing w:line="360" w:lineRule="auto"/>
        <w:ind w:firstLine="2530" w:firstLineChars="900"/>
        <w:rPr>
          <w:rFonts w:hint="eastAsia" w:ascii="仿宋" w:hAnsi="仿宋" w:eastAsia="仿宋" w:cs="仿宋"/>
          <w:b/>
          <w:color w:val="auto"/>
          <w:sz w:val="28"/>
          <w:szCs w:val="28"/>
        </w:rPr>
      </w:pPr>
    </w:p>
    <w:p w14:paraId="56A909EE">
      <w:pPr>
        <w:pStyle w:val="34"/>
        <w:spacing w:line="360" w:lineRule="auto"/>
        <w:ind w:firstLine="2530" w:firstLineChars="900"/>
        <w:rPr>
          <w:rFonts w:hint="eastAsia" w:ascii="仿宋" w:hAnsi="仿宋" w:eastAsia="仿宋" w:cs="仿宋"/>
          <w:b/>
          <w:color w:val="auto"/>
          <w:sz w:val="28"/>
          <w:szCs w:val="28"/>
        </w:rPr>
      </w:pPr>
    </w:p>
    <w:p w14:paraId="069F6E38">
      <w:pPr>
        <w:pStyle w:val="34"/>
        <w:spacing w:line="360" w:lineRule="auto"/>
        <w:ind w:firstLine="2530" w:firstLineChars="900"/>
        <w:rPr>
          <w:rFonts w:hint="eastAsia" w:ascii="仿宋" w:hAnsi="仿宋" w:eastAsia="仿宋" w:cs="仿宋"/>
          <w:b/>
          <w:color w:val="auto"/>
          <w:sz w:val="28"/>
          <w:szCs w:val="28"/>
        </w:rPr>
      </w:pPr>
    </w:p>
    <w:p w14:paraId="355E1CBF">
      <w:pPr>
        <w:pStyle w:val="34"/>
        <w:spacing w:line="360" w:lineRule="auto"/>
        <w:ind w:firstLine="2530" w:firstLineChars="900"/>
        <w:rPr>
          <w:rFonts w:hint="eastAsia" w:ascii="仿宋" w:hAnsi="仿宋" w:eastAsia="仿宋" w:cs="仿宋"/>
          <w:b/>
          <w:color w:val="auto"/>
          <w:sz w:val="28"/>
          <w:szCs w:val="28"/>
        </w:rPr>
      </w:pPr>
    </w:p>
    <w:p w14:paraId="5D0F70A8">
      <w:pPr>
        <w:pStyle w:val="34"/>
        <w:spacing w:line="360" w:lineRule="auto"/>
        <w:ind w:firstLine="2530" w:firstLineChars="900"/>
        <w:rPr>
          <w:rFonts w:hint="eastAsia" w:ascii="仿宋" w:hAnsi="仿宋" w:eastAsia="仿宋" w:cs="仿宋"/>
          <w:b/>
          <w:color w:val="auto"/>
          <w:sz w:val="28"/>
          <w:szCs w:val="28"/>
        </w:rPr>
      </w:pPr>
    </w:p>
    <w:p w14:paraId="48C5C0B1">
      <w:pPr>
        <w:pStyle w:val="34"/>
        <w:spacing w:line="360" w:lineRule="auto"/>
        <w:ind w:firstLine="2530" w:firstLineChars="900"/>
        <w:rPr>
          <w:rFonts w:hint="eastAsia" w:ascii="仿宋" w:hAnsi="仿宋" w:eastAsia="仿宋" w:cs="仿宋"/>
          <w:b/>
          <w:color w:val="auto"/>
          <w:sz w:val="28"/>
          <w:szCs w:val="28"/>
        </w:rPr>
      </w:pPr>
    </w:p>
    <w:p w14:paraId="48DE7D5F">
      <w:pPr>
        <w:pStyle w:val="34"/>
        <w:spacing w:line="360" w:lineRule="auto"/>
        <w:ind w:firstLine="2530" w:firstLineChars="900"/>
        <w:rPr>
          <w:rFonts w:hint="eastAsia" w:ascii="仿宋" w:hAnsi="仿宋" w:eastAsia="仿宋" w:cs="仿宋"/>
          <w:b/>
          <w:color w:val="auto"/>
          <w:sz w:val="28"/>
          <w:szCs w:val="28"/>
        </w:rPr>
      </w:pPr>
    </w:p>
    <w:p w14:paraId="7A92D142">
      <w:pPr>
        <w:pStyle w:val="34"/>
        <w:spacing w:line="360" w:lineRule="auto"/>
        <w:ind w:firstLine="2530" w:firstLineChars="900"/>
        <w:rPr>
          <w:rFonts w:hint="eastAsia" w:ascii="仿宋" w:hAnsi="仿宋" w:eastAsia="仿宋" w:cs="仿宋"/>
          <w:b/>
          <w:color w:val="auto"/>
          <w:sz w:val="28"/>
          <w:szCs w:val="28"/>
        </w:rPr>
      </w:pPr>
    </w:p>
    <w:p w14:paraId="0FE76237">
      <w:pPr>
        <w:pStyle w:val="34"/>
        <w:spacing w:line="360" w:lineRule="auto"/>
        <w:ind w:firstLine="2530" w:firstLineChars="900"/>
        <w:rPr>
          <w:rFonts w:hint="eastAsia" w:ascii="仿宋" w:hAnsi="仿宋" w:eastAsia="仿宋" w:cs="仿宋"/>
          <w:b/>
          <w:color w:val="auto"/>
          <w:sz w:val="28"/>
          <w:szCs w:val="28"/>
        </w:rPr>
      </w:pPr>
    </w:p>
    <w:p w14:paraId="347D5763">
      <w:pPr>
        <w:pStyle w:val="34"/>
        <w:spacing w:line="360" w:lineRule="auto"/>
        <w:ind w:firstLine="2530" w:firstLineChars="900"/>
        <w:rPr>
          <w:rFonts w:hint="eastAsia" w:ascii="仿宋" w:hAnsi="仿宋" w:eastAsia="仿宋" w:cs="仿宋"/>
          <w:b/>
          <w:color w:val="auto"/>
          <w:sz w:val="28"/>
          <w:szCs w:val="28"/>
        </w:rPr>
      </w:pPr>
    </w:p>
    <w:p w14:paraId="08E68F6E">
      <w:pPr>
        <w:pStyle w:val="34"/>
        <w:spacing w:line="360" w:lineRule="auto"/>
        <w:ind w:firstLine="2530" w:firstLineChars="900"/>
        <w:rPr>
          <w:rFonts w:hint="eastAsia" w:ascii="仿宋" w:hAnsi="仿宋" w:eastAsia="仿宋" w:cs="仿宋"/>
          <w:b/>
          <w:color w:val="auto"/>
          <w:sz w:val="28"/>
          <w:szCs w:val="28"/>
        </w:rPr>
      </w:pPr>
    </w:p>
    <w:p w14:paraId="49C1C1ED">
      <w:pPr>
        <w:pStyle w:val="34"/>
        <w:spacing w:line="360" w:lineRule="auto"/>
        <w:ind w:firstLine="2530" w:firstLineChars="900"/>
        <w:rPr>
          <w:rFonts w:hint="eastAsia" w:ascii="仿宋" w:hAnsi="仿宋" w:eastAsia="仿宋" w:cs="仿宋"/>
          <w:b/>
          <w:color w:val="auto"/>
          <w:sz w:val="28"/>
          <w:szCs w:val="28"/>
        </w:rPr>
      </w:pPr>
    </w:p>
    <w:p w14:paraId="62D9C240">
      <w:pPr>
        <w:pStyle w:val="34"/>
        <w:spacing w:line="360" w:lineRule="auto"/>
        <w:ind w:firstLine="2530" w:firstLineChars="900"/>
        <w:rPr>
          <w:rFonts w:hint="eastAsia" w:ascii="仿宋" w:hAnsi="仿宋" w:eastAsia="仿宋" w:cs="仿宋"/>
          <w:b/>
          <w:color w:val="auto"/>
          <w:sz w:val="28"/>
          <w:szCs w:val="28"/>
        </w:rPr>
      </w:pPr>
    </w:p>
    <w:p w14:paraId="6FEF7791">
      <w:pPr>
        <w:pStyle w:val="34"/>
        <w:spacing w:line="360" w:lineRule="auto"/>
        <w:ind w:firstLine="2530" w:firstLineChars="900"/>
        <w:rPr>
          <w:rFonts w:hint="eastAsia" w:ascii="仿宋" w:hAnsi="仿宋" w:eastAsia="仿宋" w:cs="仿宋"/>
          <w:b/>
          <w:color w:val="auto"/>
          <w:sz w:val="28"/>
          <w:szCs w:val="28"/>
        </w:rPr>
      </w:pPr>
    </w:p>
    <w:p w14:paraId="4FD1BB32">
      <w:pPr>
        <w:pStyle w:val="34"/>
        <w:spacing w:line="360" w:lineRule="auto"/>
        <w:ind w:firstLine="2530" w:firstLineChars="900"/>
        <w:rPr>
          <w:rFonts w:hint="eastAsia" w:ascii="仿宋" w:hAnsi="仿宋" w:eastAsia="仿宋" w:cs="仿宋"/>
          <w:b/>
          <w:color w:val="auto"/>
          <w:sz w:val="28"/>
          <w:szCs w:val="28"/>
        </w:rPr>
      </w:pPr>
    </w:p>
    <w:p w14:paraId="23FAF9AB">
      <w:pPr>
        <w:pStyle w:val="34"/>
        <w:spacing w:line="360" w:lineRule="auto"/>
        <w:ind w:firstLine="2530" w:firstLineChars="900"/>
        <w:rPr>
          <w:rFonts w:hint="eastAsia" w:ascii="仿宋" w:hAnsi="仿宋" w:eastAsia="仿宋" w:cs="仿宋"/>
          <w:b/>
          <w:color w:val="auto"/>
          <w:sz w:val="28"/>
          <w:szCs w:val="28"/>
        </w:rPr>
      </w:pPr>
    </w:p>
    <w:p w14:paraId="5ED8E5BD">
      <w:pPr>
        <w:pStyle w:val="34"/>
        <w:spacing w:line="360" w:lineRule="auto"/>
        <w:ind w:firstLine="2530" w:firstLineChars="900"/>
        <w:rPr>
          <w:rFonts w:hint="eastAsia" w:ascii="仿宋" w:hAnsi="仿宋" w:eastAsia="仿宋" w:cs="仿宋"/>
          <w:b/>
          <w:color w:val="auto"/>
          <w:sz w:val="28"/>
          <w:szCs w:val="28"/>
        </w:rPr>
      </w:pPr>
    </w:p>
    <w:p w14:paraId="670789F1">
      <w:pPr>
        <w:pStyle w:val="34"/>
        <w:spacing w:line="360" w:lineRule="auto"/>
        <w:ind w:firstLine="2530" w:firstLineChars="900"/>
        <w:rPr>
          <w:rFonts w:hint="eastAsia" w:ascii="仿宋" w:hAnsi="仿宋" w:eastAsia="仿宋" w:cs="仿宋"/>
          <w:b/>
          <w:color w:val="auto"/>
          <w:sz w:val="28"/>
          <w:szCs w:val="28"/>
        </w:rPr>
      </w:pPr>
    </w:p>
    <w:p w14:paraId="57AC37BA">
      <w:pPr>
        <w:pStyle w:val="34"/>
        <w:spacing w:line="360" w:lineRule="auto"/>
        <w:ind w:firstLine="2530" w:firstLineChars="900"/>
        <w:rPr>
          <w:rFonts w:hint="eastAsia" w:ascii="仿宋" w:hAnsi="仿宋" w:eastAsia="仿宋" w:cs="仿宋"/>
          <w:b/>
          <w:color w:val="auto"/>
          <w:sz w:val="28"/>
          <w:szCs w:val="28"/>
        </w:rPr>
      </w:pPr>
    </w:p>
    <w:p w14:paraId="02A3C423">
      <w:pPr>
        <w:pStyle w:val="34"/>
        <w:spacing w:line="360" w:lineRule="auto"/>
        <w:ind w:firstLine="2530" w:firstLineChars="900"/>
        <w:rPr>
          <w:rFonts w:hint="eastAsia" w:ascii="仿宋" w:hAnsi="仿宋" w:eastAsia="仿宋" w:cs="仿宋"/>
          <w:b/>
          <w:color w:val="auto"/>
          <w:sz w:val="28"/>
          <w:szCs w:val="28"/>
        </w:rPr>
      </w:pPr>
    </w:p>
    <w:p w14:paraId="132459AA">
      <w:pPr>
        <w:pStyle w:val="34"/>
        <w:spacing w:line="360" w:lineRule="auto"/>
        <w:ind w:firstLine="2530" w:firstLineChars="900"/>
        <w:rPr>
          <w:rFonts w:ascii="仿宋" w:hAnsi="仿宋" w:eastAsia="仿宋" w:cs="仿宋"/>
          <w:b/>
          <w:color w:val="auto"/>
          <w:sz w:val="28"/>
          <w:szCs w:val="28"/>
        </w:rPr>
      </w:pPr>
      <w:r>
        <w:rPr>
          <w:rFonts w:hint="eastAsia" w:ascii="仿宋" w:hAnsi="仿宋" w:eastAsia="仿宋" w:cs="仿宋"/>
          <w:b/>
          <w:color w:val="auto"/>
          <w:sz w:val="28"/>
          <w:szCs w:val="28"/>
        </w:rPr>
        <w:t>第九章   响应文件相关文书格式</w:t>
      </w:r>
    </w:p>
    <w:p w14:paraId="1936B190">
      <w:pPr>
        <w:spacing w:line="360" w:lineRule="auto"/>
        <w:jc w:val="center"/>
        <w:rPr>
          <w:rFonts w:ascii="仿宋" w:hAnsi="仿宋" w:eastAsia="仿宋" w:cs="仿宋"/>
          <w:b/>
          <w:color w:val="auto"/>
          <w:spacing w:val="78"/>
          <w:sz w:val="36"/>
          <w:szCs w:val="36"/>
        </w:rPr>
      </w:pPr>
      <w:r>
        <w:rPr>
          <w:rFonts w:hint="eastAsia" w:ascii="仿宋" w:hAnsi="仿宋" w:eastAsia="仿宋" w:cs="仿宋"/>
          <w:b/>
          <w:color w:val="auto"/>
          <w:spacing w:val="78"/>
          <w:sz w:val="36"/>
          <w:szCs w:val="36"/>
        </w:rPr>
        <w:t>响应文件封面要求如下</w:t>
      </w:r>
    </w:p>
    <w:p w14:paraId="143E05B0">
      <w:pPr>
        <w:pStyle w:val="21"/>
        <w:rPr>
          <w:color w:val="auto"/>
        </w:rPr>
      </w:pPr>
    </w:p>
    <w:p w14:paraId="4CBC9836">
      <w:pPr>
        <w:spacing w:line="360" w:lineRule="auto"/>
        <w:jc w:val="center"/>
        <w:rPr>
          <w:rFonts w:ascii="仿宋" w:hAnsi="仿宋" w:eastAsia="仿宋" w:cs="仿宋"/>
          <w:b/>
          <w:color w:val="auto"/>
          <w:spacing w:val="78"/>
          <w:sz w:val="90"/>
          <w:szCs w:val="90"/>
        </w:rPr>
      </w:pPr>
      <w:r>
        <w:rPr>
          <w:rFonts w:hint="eastAsia" w:ascii="仿宋" w:hAnsi="仿宋" w:eastAsia="仿宋" w:cs="仿宋"/>
          <w:b/>
          <w:color w:val="auto"/>
          <w:spacing w:val="78"/>
          <w:sz w:val="52"/>
          <w:szCs w:val="52"/>
        </w:rPr>
        <w:t>响应文件</w:t>
      </w:r>
    </w:p>
    <w:p w14:paraId="0CD87FC5">
      <w:pPr>
        <w:spacing w:line="360" w:lineRule="auto"/>
        <w:jc w:val="both"/>
        <w:rPr>
          <w:rFonts w:ascii="仿宋" w:hAnsi="仿宋" w:eastAsia="仿宋" w:cs="仿宋"/>
          <w:b/>
          <w:bCs/>
          <w:color w:val="auto"/>
          <w:sz w:val="36"/>
        </w:rPr>
      </w:pPr>
    </w:p>
    <w:p w14:paraId="73050EB3">
      <w:pPr>
        <w:spacing w:line="360" w:lineRule="auto"/>
        <w:ind w:left="1890" w:leftChars="900"/>
        <w:jc w:val="left"/>
        <w:rPr>
          <w:rFonts w:ascii="仿宋" w:hAnsi="仿宋" w:eastAsia="仿宋" w:cs="仿宋"/>
          <w:b/>
          <w:bCs/>
          <w:color w:val="auto"/>
          <w:sz w:val="36"/>
        </w:rPr>
      </w:pPr>
    </w:p>
    <w:p w14:paraId="7CFC333D">
      <w:pPr>
        <w:spacing w:line="360" w:lineRule="auto"/>
        <w:ind w:left="1050" w:leftChars="500"/>
        <w:jc w:val="left"/>
        <w:rPr>
          <w:rFonts w:ascii="仿宋" w:hAnsi="仿宋" w:eastAsia="仿宋" w:cs="仿宋"/>
          <w:b/>
          <w:bCs/>
          <w:color w:val="auto"/>
          <w:sz w:val="36"/>
        </w:rPr>
      </w:pPr>
      <w:r>
        <w:rPr>
          <w:rFonts w:hint="eastAsia" w:ascii="仿宋" w:hAnsi="仿宋" w:eastAsia="仿宋" w:cs="仿宋"/>
          <w:b/>
          <w:bCs/>
          <w:color w:val="auto"/>
          <w:sz w:val="36"/>
          <w:lang w:eastAsia="zh-CN"/>
        </w:rPr>
        <w:t>项目编号</w:t>
      </w:r>
      <w:r>
        <w:rPr>
          <w:rFonts w:hint="eastAsia" w:ascii="仿宋" w:hAnsi="仿宋" w:eastAsia="仿宋" w:cs="仿宋"/>
          <w:b/>
          <w:bCs/>
          <w:color w:val="auto"/>
          <w:sz w:val="36"/>
        </w:rPr>
        <w:t xml:space="preserve">  ：</w:t>
      </w:r>
    </w:p>
    <w:p w14:paraId="19EB8AC1">
      <w:pPr>
        <w:spacing w:line="360" w:lineRule="auto"/>
        <w:ind w:left="1050" w:leftChars="500"/>
        <w:jc w:val="left"/>
        <w:rPr>
          <w:rFonts w:ascii="仿宋" w:hAnsi="仿宋" w:eastAsia="仿宋" w:cs="仿宋"/>
          <w:b/>
          <w:bCs/>
          <w:color w:val="auto"/>
          <w:sz w:val="36"/>
        </w:rPr>
      </w:pPr>
    </w:p>
    <w:p w14:paraId="791A45DB">
      <w:pPr>
        <w:spacing w:line="360" w:lineRule="auto"/>
        <w:ind w:left="1050" w:leftChars="500"/>
        <w:jc w:val="left"/>
        <w:rPr>
          <w:rFonts w:ascii="仿宋" w:hAnsi="仿宋" w:eastAsia="仿宋" w:cs="仿宋"/>
          <w:b/>
          <w:bCs/>
          <w:color w:val="auto"/>
          <w:sz w:val="36"/>
          <w:u w:val="single"/>
        </w:rPr>
      </w:pPr>
      <w:r>
        <w:rPr>
          <w:rFonts w:hint="eastAsia" w:ascii="仿宋" w:hAnsi="仿宋" w:eastAsia="仿宋" w:cs="仿宋"/>
          <w:b/>
          <w:bCs/>
          <w:color w:val="auto"/>
          <w:sz w:val="36"/>
          <w:lang w:eastAsia="zh-CN"/>
        </w:rPr>
        <w:t>项目名称</w:t>
      </w:r>
      <w:r>
        <w:rPr>
          <w:rFonts w:hint="eastAsia" w:ascii="仿宋" w:hAnsi="仿宋" w:eastAsia="仿宋" w:cs="仿宋"/>
          <w:b/>
          <w:bCs/>
          <w:color w:val="auto"/>
          <w:sz w:val="36"/>
        </w:rPr>
        <w:t xml:space="preserve">  ：</w:t>
      </w:r>
    </w:p>
    <w:p w14:paraId="6294C25B">
      <w:pPr>
        <w:spacing w:line="360" w:lineRule="auto"/>
        <w:rPr>
          <w:rFonts w:ascii="仿宋" w:hAnsi="仿宋" w:eastAsia="仿宋" w:cs="仿宋"/>
          <w:b/>
          <w:bCs/>
          <w:color w:val="auto"/>
          <w:sz w:val="36"/>
        </w:rPr>
      </w:pPr>
    </w:p>
    <w:p w14:paraId="184FA9A4">
      <w:pPr>
        <w:spacing w:line="360" w:lineRule="auto"/>
        <w:ind w:left="1050" w:leftChars="500"/>
        <w:jc w:val="left"/>
        <w:rPr>
          <w:rFonts w:ascii="仿宋" w:hAnsi="仿宋" w:eastAsia="仿宋" w:cs="仿宋"/>
          <w:b/>
          <w:bCs/>
          <w:color w:val="auto"/>
          <w:sz w:val="36"/>
        </w:rPr>
      </w:pPr>
      <w:r>
        <w:rPr>
          <w:rFonts w:hint="eastAsia" w:ascii="仿宋" w:hAnsi="仿宋" w:eastAsia="仿宋" w:cs="仿宋"/>
          <w:b/>
          <w:bCs/>
          <w:color w:val="auto"/>
          <w:sz w:val="36"/>
          <w:lang w:eastAsia="zh-CN"/>
        </w:rPr>
        <w:t>竞价人</w:t>
      </w:r>
      <w:r>
        <w:rPr>
          <w:rFonts w:hint="eastAsia" w:ascii="仿宋" w:hAnsi="仿宋" w:eastAsia="仿宋" w:cs="仿宋"/>
          <w:b/>
          <w:bCs/>
          <w:color w:val="auto"/>
          <w:sz w:val="36"/>
        </w:rPr>
        <w:t>名称（加盖公章）：</w:t>
      </w:r>
    </w:p>
    <w:p w14:paraId="7291CE35">
      <w:pPr>
        <w:spacing w:line="360" w:lineRule="auto"/>
        <w:ind w:left="1050" w:leftChars="500"/>
        <w:jc w:val="left"/>
        <w:rPr>
          <w:rFonts w:ascii="仿宋" w:hAnsi="仿宋" w:eastAsia="仿宋" w:cs="仿宋"/>
          <w:b/>
          <w:bCs/>
          <w:color w:val="auto"/>
          <w:sz w:val="36"/>
        </w:rPr>
      </w:pPr>
    </w:p>
    <w:p w14:paraId="23332E9B">
      <w:pPr>
        <w:spacing w:line="360" w:lineRule="auto"/>
        <w:ind w:left="1050" w:leftChars="500"/>
        <w:jc w:val="left"/>
        <w:rPr>
          <w:rFonts w:ascii="仿宋" w:hAnsi="仿宋" w:eastAsia="仿宋" w:cs="仿宋"/>
          <w:b/>
          <w:bCs/>
          <w:color w:val="auto"/>
          <w:spacing w:val="-40"/>
          <w:sz w:val="36"/>
          <w:u w:val="single"/>
        </w:rPr>
      </w:pPr>
      <w:r>
        <w:rPr>
          <w:rFonts w:hint="eastAsia" w:ascii="仿宋" w:hAnsi="仿宋" w:eastAsia="仿宋" w:cs="仿宋"/>
          <w:b/>
          <w:bCs/>
          <w:color w:val="auto"/>
          <w:spacing w:val="-24"/>
          <w:sz w:val="36"/>
        </w:rPr>
        <w:t>法定代表人或其委托代理人签字</w:t>
      </w:r>
      <w:r>
        <w:rPr>
          <w:rFonts w:hint="eastAsia" w:ascii="仿宋" w:hAnsi="仿宋" w:eastAsia="仿宋" w:cs="仿宋"/>
          <w:b/>
          <w:bCs/>
          <w:color w:val="auto"/>
          <w:spacing w:val="-40"/>
          <w:sz w:val="36"/>
        </w:rPr>
        <w:t>：</w:t>
      </w:r>
    </w:p>
    <w:p w14:paraId="17F22D32">
      <w:pPr>
        <w:spacing w:line="360" w:lineRule="auto"/>
        <w:ind w:left="1050" w:leftChars="500"/>
        <w:jc w:val="left"/>
        <w:rPr>
          <w:rFonts w:ascii="仿宋" w:hAnsi="仿宋" w:eastAsia="仿宋" w:cs="仿宋"/>
          <w:b/>
          <w:bCs/>
          <w:color w:val="auto"/>
          <w:spacing w:val="-40"/>
          <w:sz w:val="36"/>
        </w:rPr>
      </w:pPr>
    </w:p>
    <w:p w14:paraId="1797B4C7">
      <w:pPr>
        <w:spacing w:line="360" w:lineRule="auto"/>
        <w:ind w:left="1050" w:leftChars="500"/>
        <w:jc w:val="left"/>
        <w:rPr>
          <w:rFonts w:ascii="仿宋" w:hAnsi="仿宋" w:eastAsia="仿宋" w:cs="仿宋"/>
          <w:b/>
          <w:bCs/>
          <w:color w:val="auto"/>
          <w:spacing w:val="-40"/>
          <w:sz w:val="36"/>
        </w:rPr>
      </w:pPr>
      <w:r>
        <w:rPr>
          <w:rFonts w:hint="eastAsia" w:ascii="仿宋" w:hAnsi="仿宋" w:eastAsia="仿宋" w:cs="仿宋"/>
          <w:b/>
          <w:bCs/>
          <w:color w:val="auto"/>
          <w:spacing w:val="-40"/>
          <w:sz w:val="36"/>
        </w:rPr>
        <w:t>联系电话（手机）：</w:t>
      </w:r>
    </w:p>
    <w:p w14:paraId="7F7A5C21">
      <w:pPr>
        <w:spacing w:line="360" w:lineRule="auto"/>
        <w:rPr>
          <w:rFonts w:ascii="仿宋" w:hAnsi="仿宋" w:eastAsia="仿宋" w:cs="仿宋"/>
          <w:b/>
          <w:bCs/>
          <w:color w:val="auto"/>
          <w:sz w:val="36"/>
        </w:rPr>
      </w:pPr>
    </w:p>
    <w:p w14:paraId="2B217E3E">
      <w:pPr>
        <w:spacing w:line="360" w:lineRule="auto"/>
        <w:rPr>
          <w:rFonts w:ascii="仿宋" w:hAnsi="仿宋" w:eastAsia="仿宋" w:cs="仿宋"/>
          <w:b/>
          <w:bCs/>
          <w:color w:val="auto"/>
          <w:sz w:val="36"/>
        </w:rPr>
      </w:pPr>
    </w:p>
    <w:p w14:paraId="412175CE">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日期：   年   月    日</w:t>
      </w:r>
    </w:p>
    <w:p w14:paraId="225232F9">
      <w:pPr>
        <w:pStyle w:val="34"/>
        <w:spacing w:line="360" w:lineRule="auto"/>
        <w:ind w:firstLine="560"/>
        <w:rPr>
          <w:rFonts w:ascii="仿宋" w:hAnsi="仿宋" w:eastAsia="仿宋" w:cs="仿宋"/>
          <w:color w:val="auto"/>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14:paraId="12F496D9">
      <w:pPr>
        <w:tabs>
          <w:tab w:val="left" w:pos="1080"/>
        </w:tabs>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附件1             </w:t>
      </w:r>
    </w:p>
    <w:p w14:paraId="16A9F417">
      <w:pPr>
        <w:tabs>
          <w:tab w:val="left" w:pos="1080"/>
        </w:tabs>
        <w:spacing w:line="360" w:lineRule="auto"/>
        <w:ind w:firstLine="140" w:firstLineChars="50"/>
        <w:jc w:val="center"/>
        <w:rPr>
          <w:rFonts w:ascii="仿宋" w:hAnsi="仿宋" w:eastAsia="仿宋" w:cs="仿宋"/>
          <w:b/>
          <w:color w:val="auto"/>
          <w:sz w:val="28"/>
          <w:szCs w:val="28"/>
        </w:rPr>
      </w:pPr>
      <w:r>
        <w:rPr>
          <w:rFonts w:hint="eastAsia" w:ascii="仿宋" w:hAnsi="仿宋" w:eastAsia="仿宋" w:cs="仿宋"/>
          <w:b/>
          <w:color w:val="auto"/>
          <w:sz w:val="28"/>
          <w:szCs w:val="28"/>
        </w:rPr>
        <w:t>报价函</w:t>
      </w:r>
    </w:p>
    <w:p w14:paraId="6DD28A51">
      <w:pPr>
        <w:pStyle w:val="34"/>
        <w:spacing w:line="360" w:lineRule="auto"/>
        <w:ind w:firstLine="0" w:firstLineChars="0"/>
        <w:rPr>
          <w:rFonts w:ascii="仿宋" w:hAnsi="仿宋" w:eastAsia="仿宋" w:cs="仿宋"/>
          <w:b/>
          <w:bCs/>
          <w:color w:val="auto"/>
          <w:sz w:val="28"/>
          <w:szCs w:val="28"/>
        </w:rPr>
      </w:pPr>
      <w:r>
        <w:rPr>
          <w:rFonts w:hint="eastAsia" w:ascii="仿宋" w:hAnsi="仿宋" w:eastAsia="仿宋" w:cs="仿宋"/>
          <w:b/>
          <w:bCs/>
          <w:color w:val="auto"/>
          <w:sz w:val="28"/>
          <w:szCs w:val="28"/>
        </w:rPr>
        <w:t>大竹县人民医院：</w:t>
      </w:r>
    </w:p>
    <w:p w14:paraId="4EBF8F7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我单位全面研究了你单位“</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竹医总务（竞价）</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】），决定参加贵单位组织的本项目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。我方授权（姓名、职务）代表我方                        （报价单位的名称）全权处理本项目报价的有关事宜。</w:t>
      </w:r>
    </w:p>
    <w:p w14:paraId="2E699C2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1.我方自愿按照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文件规定的各项要求向</w:t>
      </w:r>
      <w:r>
        <w:rPr>
          <w:rFonts w:hint="eastAsia" w:ascii="仿宋" w:hAnsi="仿宋" w:eastAsia="仿宋" w:cs="仿宋"/>
          <w:color w:val="auto"/>
          <w:sz w:val="28"/>
          <w:szCs w:val="28"/>
          <w:lang w:val="en-US" w:eastAsia="zh-CN"/>
        </w:rPr>
        <w:t>贵单位</w:t>
      </w:r>
      <w:r>
        <w:rPr>
          <w:rFonts w:hint="eastAsia" w:ascii="仿宋" w:hAnsi="仿宋" w:eastAsia="仿宋" w:cs="仿宋"/>
          <w:color w:val="auto"/>
          <w:sz w:val="28"/>
          <w:szCs w:val="28"/>
        </w:rPr>
        <w:t>提供所需</w:t>
      </w:r>
      <w:r>
        <w:rPr>
          <w:rFonts w:hint="eastAsia" w:ascii="仿宋" w:hAnsi="仿宋" w:eastAsia="仿宋" w:cs="仿宋"/>
          <w:color w:val="auto"/>
          <w:sz w:val="28"/>
          <w:szCs w:val="28"/>
          <w:lang w:val="en-US" w:eastAsia="zh-CN"/>
        </w:rPr>
        <w:t>资料</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竞价活动的报价金额</w:t>
      </w:r>
      <w:r>
        <w:rPr>
          <w:rFonts w:hint="eastAsia" w:ascii="仿宋" w:hAnsi="仿宋" w:eastAsia="仿宋" w:cs="仿宋"/>
          <w:color w:val="auto"/>
          <w:sz w:val="28"/>
          <w:szCs w:val="28"/>
        </w:rPr>
        <w:t>以现场报价为准。</w:t>
      </w:r>
    </w:p>
    <w:p w14:paraId="59EB1E5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2.一旦我方成交，我方将严格履行合同规定的责任和义务。</w:t>
      </w:r>
    </w:p>
    <w:p w14:paraId="695742F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3.我方愿意提供贵单位可能另外要求的，与报价有关的文件资料，并保证我方已提供和将要提供的文件资料是真实、准确的。</w:t>
      </w:r>
    </w:p>
    <w:p w14:paraId="20C6186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4.我方完全理解贵单位不一定将合同授予</w:t>
      </w:r>
      <w:r>
        <w:rPr>
          <w:rFonts w:hint="eastAsia" w:ascii="仿宋" w:hAnsi="仿宋" w:eastAsia="仿宋" w:cs="仿宋"/>
          <w:color w:val="auto"/>
          <w:sz w:val="28"/>
          <w:szCs w:val="28"/>
          <w:lang w:eastAsia="zh-CN"/>
        </w:rPr>
        <w:t>最高</w:t>
      </w:r>
      <w:r>
        <w:rPr>
          <w:rFonts w:hint="eastAsia" w:ascii="仿宋" w:hAnsi="仿宋" w:eastAsia="仿宋" w:cs="仿宋"/>
          <w:color w:val="auto"/>
          <w:sz w:val="28"/>
          <w:szCs w:val="28"/>
        </w:rPr>
        <w:t>报价的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的行为。</w:t>
      </w:r>
    </w:p>
    <w:p w14:paraId="245EF24E">
      <w:pPr>
        <w:pStyle w:val="34"/>
        <w:spacing w:line="360" w:lineRule="auto"/>
        <w:ind w:left="558" w:leftChars="266" w:firstLine="0" w:firstLineChars="0"/>
        <w:rPr>
          <w:rFonts w:ascii="仿宋" w:hAnsi="仿宋" w:eastAsia="仿宋" w:cs="仿宋"/>
          <w:color w:val="auto"/>
          <w:sz w:val="28"/>
          <w:szCs w:val="28"/>
        </w:rPr>
      </w:pPr>
      <w:r>
        <w:rPr>
          <w:rFonts w:hint="eastAsia" w:ascii="仿宋" w:hAnsi="仿宋" w:eastAsia="仿宋" w:cs="仿宋"/>
          <w:color w:val="auto"/>
          <w:sz w:val="28"/>
          <w:szCs w:val="28"/>
        </w:rPr>
        <w:t>5.本次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，我方报价有效期为</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之日后</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天。</w:t>
      </w:r>
    </w:p>
    <w:p w14:paraId="593247E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注：</w:t>
      </w:r>
      <w:r>
        <w:rPr>
          <w:rFonts w:hint="eastAsia" w:ascii="仿宋" w:hAnsi="仿宋" w:eastAsia="仿宋" w:cs="仿宋"/>
          <w:color w:val="auto"/>
          <w:sz w:val="28"/>
          <w:szCs w:val="28"/>
          <w:lang w:val="zh-CN"/>
        </w:rPr>
        <w:t>竞价人</w:t>
      </w:r>
      <w:r>
        <w:rPr>
          <w:rFonts w:hint="eastAsia" w:ascii="仿宋" w:hAnsi="仿宋" w:eastAsia="仿宋" w:cs="仿宋"/>
          <w:color w:val="auto"/>
          <w:sz w:val="28"/>
          <w:szCs w:val="28"/>
        </w:rPr>
        <w:t>报价函</w:t>
      </w:r>
      <w:r>
        <w:rPr>
          <w:rFonts w:hint="eastAsia" w:ascii="仿宋" w:hAnsi="仿宋" w:eastAsia="仿宋" w:cs="仿宋"/>
          <w:color w:val="auto"/>
          <w:sz w:val="28"/>
          <w:szCs w:val="28"/>
          <w:lang w:val="zh-CN"/>
        </w:rPr>
        <w:t>中必须载明竞价活动有效期，载明的竞价活动有效期可以长于竞价文件规定的</w:t>
      </w:r>
      <w:r>
        <w:rPr>
          <w:rFonts w:hint="eastAsia" w:ascii="仿宋" w:hAnsi="仿宋" w:eastAsia="仿宋" w:cs="仿宋"/>
          <w:color w:val="auto"/>
          <w:sz w:val="28"/>
          <w:szCs w:val="28"/>
        </w:rPr>
        <w:t>90天</w:t>
      </w:r>
      <w:r>
        <w:rPr>
          <w:rFonts w:hint="eastAsia" w:ascii="仿宋" w:hAnsi="仿宋" w:eastAsia="仿宋" w:cs="仿宋"/>
          <w:color w:val="auto"/>
          <w:sz w:val="28"/>
          <w:szCs w:val="28"/>
          <w:lang w:val="zh-CN"/>
        </w:rPr>
        <w:t>期限，但不得短于竞价文件规定的</w:t>
      </w:r>
      <w:r>
        <w:rPr>
          <w:rFonts w:hint="eastAsia" w:ascii="仿宋" w:hAnsi="仿宋" w:eastAsia="仿宋" w:cs="仿宋"/>
          <w:color w:val="auto"/>
          <w:sz w:val="28"/>
          <w:szCs w:val="28"/>
        </w:rPr>
        <w:t>90天</w:t>
      </w:r>
      <w:r>
        <w:rPr>
          <w:rFonts w:hint="eastAsia" w:ascii="仿宋" w:hAnsi="仿宋" w:eastAsia="仿宋" w:cs="仿宋"/>
          <w:color w:val="auto"/>
          <w:sz w:val="28"/>
          <w:szCs w:val="28"/>
          <w:lang w:val="zh-CN"/>
        </w:rPr>
        <w:t>期限。否则，其响应文件将作为无效竞价活动处理。</w:t>
      </w:r>
    </w:p>
    <w:p w14:paraId="6F4616DC">
      <w:pPr>
        <w:pStyle w:val="34"/>
        <w:spacing w:line="360" w:lineRule="auto"/>
        <w:ind w:firstLine="560"/>
        <w:rPr>
          <w:rFonts w:ascii="仿宋" w:hAnsi="仿宋" w:eastAsia="仿宋" w:cs="仿宋"/>
          <w:color w:val="auto"/>
          <w:sz w:val="28"/>
          <w:szCs w:val="28"/>
        </w:rPr>
      </w:pPr>
    </w:p>
    <w:p w14:paraId="608997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1D64AAE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法定代表人或授权代表（签字或盖章）：</w:t>
      </w:r>
    </w:p>
    <w:p w14:paraId="3F7DFB1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通讯地址：</w:t>
      </w:r>
    </w:p>
    <w:p w14:paraId="7081642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联系电话：</w:t>
      </w:r>
    </w:p>
    <w:p w14:paraId="74C0C6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rPr>
        <w:br w:type="page"/>
      </w:r>
      <w:r>
        <w:rPr>
          <w:rFonts w:hint="eastAsia" w:ascii="仿宋" w:hAnsi="仿宋" w:eastAsia="仿宋" w:cs="仿宋"/>
          <w:color w:val="auto"/>
          <w:sz w:val="28"/>
          <w:szCs w:val="28"/>
        </w:rPr>
        <w:t>附件2</w:t>
      </w:r>
    </w:p>
    <w:p w14:paraId="385E7B6A">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法定代表人授权书</w:t>
      </w:r>
    </w:p>
    <w:p w14:paraId="0F90AFA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大竹县人民医院：</w:t>
      </w:r>
    </w:p>
    <w:p w14:paraId="11BBD77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本授权声明：（</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名称）（法定代表人姓名、职务）授权</w:t>
      </w:r>
      <w:r>
        <w:rPr>
          <w:rFonts w:hint="eastAsia" w:ascii="仿宋" w:hAnsi="仿宋" w:eastAsia="仿宋" w:cs="仿宋"/>
          <w:color w:val="auto"/>
          <w:sz w:val="28"/>
          <w:szCs w:val="28"/>
          <w:u w:val="single"/>
        </w:rPr>
        <w:t>XXX</w:t>
      </w:r>
      <w:r>
        <w:rPr>
          <w:rFonts w:hint="eastAsia" w:ascii="仿宋" w:hAnsi="仿宋" w:eastAsia="仿宋" w:cs="仿宋"/>
          <w:color w:val="auto"/>
          <w:sz w:val="28"/>
          <w:szCs w:val="28"/>
        </w:rPr>
        <w:t>（被授权人姓名、职务）为我方</w:t>
      </w:r>
      <w:r>
        <w:rPr>
          <w:rFonts w:hint="eastAsia" w:ascii="仿宋" w:hAnsi="仿宋" w:eastAsia="仿宋" w:cs="仿宋"/>
          <w:color w:val="auto"/>
          <w:sz w:val="28"/>
          <w:szCs w:val="28"/>
          <w:lang w:eastAsia="zh-CN"/>
        </w:rPr>
        <w:t>竹医总务（竞价）</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活动的合法代表，以我方名义全权处理该项目有关报价、签订合同以及执行合同等一切事宜。</w:t>
      </w:r>
    </w:p>
    <w:p w14:paraId="137A56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特此声明。</w:t>
      </w:r>
    </w:p>
    <w:p w14:paraId="73758494">
      <w:pPr>
        <w:pStyle w:val="34"/>
        <w:spacing w:line="360" w:lineRule="auto"/>
        <w:ind w:firstLine="560"/>
        <w:rPr>
          <w:rFonts w:ascii="仿宋" w:hAnsi="仿宋" w:eastAsia="仿宋" w:cs="仿宋"/>
          <w:color w:val="auto"/>
          <w:sz w:val="28"/>
          <w:szCs w:val="28"/>
        </w:rPr>
      </w:pPr>
    </w:p>
    <w:p w14:paraId="484A85E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1BC2408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法定代表人（签字或盖章）：</w:t>
      </w:r>
    </w:p>
    <w:p w14:paraId="516B2CD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授权代表签字：</w:t>
      </w:r>
    </w:p>
    <w:p w14:paraId="58D4924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日    期：</w:t>
      </w:r>
    </w:p>
    <w:p w14:paraId="3D280934">
      <w:pPr>
        <w:pStyle w:val="34"/>
        <w:spacing w:line="360" w:lineRule="auto"/>
        <w:ind w:firstLine="562"/>
        <w:rPr>
          <w:rFonts w:ascii="仿宋" w:hAnsi="仿宋" w:eastAsia="仿宋" w:cs="仿宋"/>
          <w:b/>
          <w:bCs/>
          <w:color w:val="auto"/>
          <w:sz w:val="28"/>
          <w:szCs w:val="28"/>
        </w:rPr>
      </w:pPr>
    </w:p>
    <w:p w14:paraId="446F4053">
      <w:pPr>
        <w:pStyle w:val="34"/>
        <w:spacing w:line="360" w:lineRule="auto"/>
        <w:ind w:firstLine="562"/>
        <w:rPr>
          <w:rFonts w:ascii="仿宋" w:hAnsi="仿宋" w:eastAsia="仿宋" w:cs="仿宋"/>
          <w:b/>
          <w:bCs/>
          <w:color w:val="auto"/>
          <w:sz w:val="28"/>
          <w:szCs w:val="28"/>
        </w:rPr>
      </w:pPr>
    </w:p>
    <w:p w14:paraId="0248F5AC">
      <w:pPr>
        <w:pStyle w:val="34"/>
        <w:spacing w:line="360" w:lineRule="auto"/>
        <w:ind w:firstLine="562"/>
        <w:rPr>
          <w:rFonts w:ascii="仿宋" w:hAnsi="仿宋" w:eastAsia="仿宋" w:cs="仿宋"/>
          <w:b/>
          <w:bCs/>
          <w:color w:val="auto"/>
          <w:sz w:val="28"/>
          <w:szCs w:val="28"/>
        </w:rPr>
      </w:pPr>
    </w:p>
    <w:p w14:paraId="11837A6D">
      <w:pPr>
        <w:pStyle w:val="34"/>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说明</w:t>
      </w:r>
      <w:r>
        <w:rPr>
          <w:rFonts w:hint="eastAsia" w:ascii="仿宋" w:hAnsi="仿宋" w:eastAsia="仿宋" w:cs="仿宋"/>
          <w:color w:val="auto"/>
          <w:sz w:val="28"/>
          <w:szCs w:val="28"/>
        </w:rPr>
        <w:t>：1、如法定代表人参加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响应文件中不需提供授权委托书，但必须提供法定代表人身份证复印件。</w:t>
      </w:r>
    </w:p>
    <w:p w14:paraId="0425B50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2、如授权代表参加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响应文件中必须提供授权委托书，法定代表人和授权代表的身份证复印件。</w:t>
      </w:r>
    </w:p>
    <w:p w14:paraId="0BC52D71">
      <w:pPr>
        <w:spacing w:line="360" w:lineRule="auto"/>
        <w:ind w:firstLine="686" w:firstLineChars="245"/>
        <w:rPr>
          <w:rFonts w:ascii="仿宋" w:hAnsi="仿宋" w:eastAsia="仿宋" w:cs="仿宋"/>
          <w:color w:val="auto"/>
          <w:sz w:val="28"/>
          <w:szCs w:val="28"/>
        </w:rPr>
      </w:pPr>
    </w:p>
    <w:p w14:paraId="33BE33E8">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sz w:val="24"/>
          <w:szCs w:val="24"/>
        </w:rPr>
        <w:t xml:space="preserve">附件3                  </w:t>
      </w:r>
    </w:p>
    <w:p w14:paraId="32300BB4">
      <w:pPr>
        <w:spacing w:line="360" w:lineRule="auto"/>
        <w:jc w:val="center"/>
        <w:rPr>
          <w:rFonts w:ascii="仿宋" w:hAnsi="仿宋" w:eastAsia="仿宋" w:cs="仿宋"/>
          <w:color w:val="auto"/>
          <w:sz w:val="24"/>
          <w:szCs w:val="24"/>
        </w:rPr>
      </w:pPr>
      <w:r>
        <w:rPr>
          <w:rFonts w:hint="eastAsia" w:ascii="仿宋" w:hAnsi="仿宋" w:eastAsia="仿宋" w:cs="仿宋"/>
          <w:b/>
          <w:color w:val="auto"/>
          <w:sz w:val="32"/>
          <w:szCs w:val="32"/>
          <w:lang w:val="en-US" w:eastAsia="zh-CN"/>
        </w:rPr>
        <w:t>承诺函</w:t>
      </w:r>
    </w:p>
    <w:p w14:paraId="7E1A72D9">
      <w:pPr>
        <w:spacing w:line="360" w:lineRule="auto"/>
        <w:rPr>
          <w:rFonts w:ascii="仿宋" w:hAnsi="仿宋" w:eastAsia="仿宋" w:cs="仿宋"/>
          <w:color w:val="auto"/>
          <w:sz w:val="28"/>
          <w:szCs w:val="28"/>
        </w:rPr>
      </w:pPr>
      <w:r>
        <w:rPr>
          <w:rFonts w:hint="eastAsia" w:ascii="仿宋" w:hAnsi="仿宋" w:eastAsia="仿宋" w:cs="仿宋"/>
          <w:color w:val="auto"/>
          <w:sz w:val="28"/>
          <w:szCs w:val="28"/>
          <w:u w:val="single"/>
        </w:rPr>
        <w:t>_大竹县人民医院_</w:t>
      </w:r>
      <w:r>
        <w:rPr>
          <w:rFonts w:hint="eastAsia" w:ascii="仿宋" w:hAnsi="仿宋" w:eastAsia="仿宋" w:cs="仿宋"/>
          <w:color w:val="auto"/>
          <w:sz w:val="28"/>
          <w:szCs w:val="28"/>
        </w:rPr>
        <w:t>：</w:t>
      </w:r>
    </w:p>
    <w:p w14:paraId="512551B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我公司作为本次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，根据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文件要求，现郑重承诺如下：</w:t>
      </w:r>
    </w:p>
    <w:p w14:paraId="21837D3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具备本项目规定的条件：</w:t>
      </w:r>
    </w:p>
    <w:p w14:paraId="7FD899F3">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1.具有独立承担民事责任的能力；</w:t>
      </w:r>
    </w:p>
    <w:p w14:paraId="29523671">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2.具有良好的商业信誉；</w:t>
      </w:r>
    </w:p>
    <w:p w14:paraId="0335AC08">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3.具有履行合同所必需的设备和专业技术能力； </w:t>
      </w:r>
    </w:p>
    <w:p w14:paraId="56381F86">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4.具有依法缴纳税收和社会保障资金的良好记录；</w:t>
      </w:r>
    </w:p>
    <w:p w14:paraId="1A9FD50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在参加本次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活动中，不存在与单位负责人为同一人或者存在直接控股、管理关系的其他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参与同一合同项下的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活动的行为。</w:t>
      </w:r>
    </w:p>
    <w:p w14:paraId="2220639D">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在参加本次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活动中，不存在和其他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在同一合同项下的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项目中，同时委托同一个自然人、同一家庭的人员、同一单位的人员作为代理人的行为。</w:t>
      </w:r>
    </w:p>
    <w:p w14:paraId="76B90255">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如果有</w:t>
      </w:r>
      <w:r>
        <w:rPr>
          <w:rFonts w:hint="eastAsia" w:ascii="仿宋" w:hAnsi="仿宋" w:eastAsia="仿宋" w:cs="仿宋"/>
          <w:color w:val="auto"/>
          <w:sz w:val="28"/>
          <w:szCs w:val="28"/>
          <w:lang w:val="en-US" w:eastAsia="zh-CN"/>
        </w:rPr>
        <w:t>竞价文件</w:t>
      </w:r>
      <w:r>
        <w:rPr>
          <w:rFonts w:hint="eastAsia" w:ascii="仿宋" w:hAnsi="仿宋" w:eastAsia="仿宋" w:cs="仿宋"/>
          <w:color w:val="auto"/>
          <w:sz w:val="28"/>
          <w:szCs w:val="28"/>
        </w:rPr>
        <w:t>规定的记入诚信档案的失信行为，将在响应文件中全面如实反映。</w:t>
      </w:r>
    </w:p>
    <w:p w14:paraId="4F1BCBF5">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响应文件中提供的任何资料和技术、服务、商务等报价承诺情况都是真实的、有效的、合法的。</w:t>
      </w:r>
    </w:p>
    <w:p w14:paraId="030E1E44">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我方若取得本项目</w:t>
      </w:r>
      <w:r>
        <w:rPr>
          <w:rFonts w:hint="eastAsia" w:ascii="仿宋" w:hAnsi="仿宋" w:eastAsia="仿宋" w:cs="仿宋"/>
          <w:color w:val="auto"/>
          <w:sz w:val="28"/>
          <w:szCs w:val="28"/>
        </w:rPr>
        <w:t>竞价资产</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资产</w:t>
      </w:r>
      <w:r>
        <w:rPr>
          <w:rFonts w:hint="eastAsia" w:ascii="仿宋" w:hAnsi="仿宋" w:eastAsia="仿宋" w:cs="仿宋"/>
          <w:color w:val="auto"/>
          <w:sz w:val="28"/>
          <w:szCs w:val="28"/>
        </w:rPr>
        <w:t>的用途必须根据资产现状按照国家规定合法经营及处置，不用于经营黄、赌、毒及违法行业，不用于经营影响周边生活秩序、造成环境污染。</w:t>
      </w:r>
    </w:p>
    <w:p w14:paraId="324A2C3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如本项目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文件要求导致未能成交的，我公司愿意承担相应不利后果。</w:t>
      </w:r>
    </w:p>
    <w:p w14:paraId="3408F1B2">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我公司已经</w:t>
      </w:r>
      <w:r>
        <w:rPr>
          <w:rFonts w:hint="eastAsia" w:ascii="仿宋" w:hAnsi="仿宋" w:eastAsia="仿宋" w:cs="仿宋"/>
          <w:color w:val="auto"/>
          <w:sz w:val="28"/>
          <w:szCs w:val="28"/>
        </w:rPr>
        <w:t>认真阅读和充分理解</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文件中的所有事项、格式条款和规范要求。我公司没有对</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文件全面做出实质性响应是自身责任，我公司同意没有按照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文件要求作出实质性响应的响应文件将视为无效</w:t>
      </w:r>
      <w:r>
        <w:rPr>
          <w:rFonts w:hint="eastAsia" w:ascii="仿宋" w:hAnsi="仿宋" w:eastAsia="仿宋" w:cs="仿宋"/>
          <w:color w:val="auto"/>
          <w:sz w:val="28"/>
          <w:szCs w:val="28"/>
          <w:lang w:eastAsia="zh-CN"/>
        </w:rPr>
        <w:t>竞价活动</w:t>
      </w:r>
      <w:r>
        <w:rPr>
          <w:rFonts w:hint="eastAsia" w:ascii="仿宋" w:hAnsi="仿宋" w:eastAsia="仿宋" w:cs="仿宋"/>
          <w:color w:val="auto"/>
          <w:sz w:val="28"/>
          <w:szCs w:val="28"/>
        </w:rPr>
        <w:t>。</w:t>
      </w:r>
    </w:p>
    <w:p w14:paraId="24BBD0DD">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我方对项目标的物</w:t>
      </w:r>
      <w:r>
        <w:rPr>
          <w:rFonts w:hint="eastAsia" w:ascii="仿宋" w:hAnsi="仿宋" w:eastAsia="仿宋" w:cs="仿宋"/>
          <w:color w:val="auto"/>
          <w:sz w:val="28"/>
          <w:szCs w:val="28"/>
        </w:rPr>
        <w:t>经回收后，不得再次流通使用，如果</w:t>
      </w: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再次流通使用，一切责任由</w:t>
      </w: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承担。</w:t>
      </w:r>
    </w:p>
    <w:p w14:paraId="6794E604">
      <w:pPr>
        <w:spacing w:line="578" w:lineRule="exact"/>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我方保证严格遵守竞价文件规定和完全履行竞价文件所载意向竞价人的全部义务。若我方成为本项目竞得人，出现不能按期付款或有其他违约行为，我方愿意承担全部法律责任，并赔偿由此产生的全部损失。</w:t>
      </w:r>
    </w:p>
    <w:p w14:paraId="309FD5AE">
      <w:pPr>
        <w:pStyle w:val="34"/>
        <w:spacing w:line="360" w:lineRule="auto"/>
        <w:ind w:firstLine="560"/>
        <w:rPr>
          <w:rFonts w:hint="eastAsia" w:ascii="仿宋" w:hAnsi="仿宋" w:eastAsia="仿宋" w:cs="仿宋"/>
          <w:color w:val="auto"/>
          <w:sz w:val="28"/>
          <w:szCs w:val="28"/>
          <w:lang w:val="en-US" w:eastAsia="zh-CN"/>
        </w:rPr>
      </w:pPr>
    </w:p>
    <w:p w14:paraId="721F38D9">
      <w:pPr>
        <w:spacing w:line="360" w:lineRule="auto"/>
        <w:ind w:firstLine="560" w:firstLineChars="200"/>
        <w:jc w:val="left"/>
        <w:rPr>
          <w:rFonts w:ascii="仿宋" w:hAnsi="仿宋" w:eastAsia="仿宋" w:cs="仿宋"/>
          <w:color w:val="auto"/>
          <w:sz w:val="28"/>
          <w:szCs w:val="28"/>
        </w:rPr>
      </w:pPr>
    </w:p>
    <w:p w14:paraId="3E6ABF67">
      <w:pPr>
        <w:spacing w:line="360" w:lineRule="auto"/>
        <w:ind w:firstLine="560" w:firstLineChars="200"/>
        <w:jc w:val="left"/>
        <w:rPr>
          <w:rFonts w:ascii="仿宋" w:hAnsi="仿宋" w:eastAsia="仿宋" w:cs="仿宋"/>
          <w:b/>
          <w:color w:val="auto"/>
          <w:sz w:val="28"/>
          <w:szCs w:val="28"/>
        </w:rPr>
      </w:pPr>
      <w:r>
        <w:rPr>
          <w:rFonts w:hint="eastAsia" w:ascii="仿宋" w:hAnsi="仿宋" w:eastAsia="仿宋" w:cs="仿宋"/>
          <w:b/>
          <w:color w:val="auto"/>
          <w:sz w:val="28"/>
          <w:szCs w:val="28"/>
        </w:rPr>
        <w:t>本公司对上述承诺的内容事项真实性负责。如经查实上述承诺的内容事项存在虚假，我公司愿意接受以提供虚假材料谋取成交的法律责任。</w:t>
      </w:r>
    </w:p>
    <w:p w14:paraId="3CF80CBF">
      <w:pPr>
        <w:spacing w:line="360" w:lineRule="auto"/>
        <w:rPr>
          <w:rFonts w:ascii="仿宋" w:hAnsi="仿宋" w:eastAsia="仿宋" w:cs="仿宋"/>
          <w:color w:val="auto"/>
          <w:sz w:val="28"/>
          <w:szCs w:val="28"/>
        </w:rPr>
      </w:pPr>
    </w:p>
    <w:p w14:paraId="1CD5F578">
      <w:pPr>
        <w:spacing w:line="360" w:lineRule="auto"/>
        <w:rPr>
          <w:rFonts w:ascii="仿宋" w:hAnsi="仿宋" w:eastAsia="仿宋" w:cs="仿宋"/>
          <w:color w:val="auto"/>
          <w:sz w:val="28"/>
          <w:szCs w:val="28"/>
        </w:rPr>
      </w:pPr>
    </w:p>
    <w:p w14:paraId="40C88E7C">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26599BDA">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5681C665">
      <w:pPr>
        <w:adjustRightInd w:val="0"/>
        <w:spacing w:line="360" w:lineRule="auto"/>
        <w:ind w:firstLine="560" w:firstLineChars="200"/>
        <w:jc w:val="left"/>
        <w:rPr>
          <w:rFonts w:ascii="仿宋" w:hAnsi="仿宋" w:eastAsia="仿宋" w:cs="仿宋"/>
          <w:color w:val="auto"/>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color w:val="auto"/>
          <w:sz w:val="28"/>
          <w:szCs w:val="28"/>
        </w:rPr>
        <w:t>日期:</w:t>
      </w:r>
    </w:p>
    <w:p w14:paraId="164619C2">
      <w:pPr>
        <w:rPr>
          <w:rFonts w:ascii="宋体" w:hAnsi="宋体"/>
          <w:color w:val="auto"/>
          <w:sz w:val="24"/>
          <w:szCs w:val="24"/>
        </w:rPr>
      </w:pPr>
      <w:r>
        <w:rPr>
          <w:rFonts w:hint="eastAsia" w:ascii="宋体" w:hAnsi="宋体"/>
          <w:color w:val="auto"/>
          <w:sz w:val="24"/>
          <w:szCs w:val="24"/>
        </w:rPr>
        <w:t>附件4</w:t>
      </w:r>
    </w:p>
    <w:p w14:paraId="63045052">
      <w:pPr>
        <w:jc w:val="center"/>
        <w:rPr>
          <w:b/>
          <w:color w:val="auto"/>
          <w:sz w:val="32"/>
          <w:szCs w:val="32"/>
        </w:rPr>
      </w:pPr>
      <w:r>
        <w:rPr>
          <w:rFonts w:hint="eastAsia"/>
          <w:b/>
          <w:color w:val="auto"/>
          <w:sz w:val="32"/>
          <w:szCs w:val="32"/>
        </w:rPr>
        <w:t>报价一览表</w:t>
      </w:r>
    </w:p>
    <w:p w14:paraId="33FCBB68">
      <w:pPr>
        <w:jc w:val="center"/>
        <w:rPr>
          <w:b/>
          <w:color w:val="auto"/>
          <w:sz w:val="32"/>
          <w:szCs w:val="32"/>
        </w:rPr>
      </w:pPr>
    </w:p>
    <w:p w14:paraId="1E73F2D5">
      <w:pPr>
        <w:spacing w:afterLines="50" w:line="480" w:lineRule="exact"/>
        <w:ind w:firstLine="480" w:firstLineChars="200"/>
        <w:rPr>
          <w:rFonts w:ascii="宋体" w:hAnsi="宋体"/>
          <w:color w:val="auto"/>
          <w:sz w:val="24"/>
        </w:rPr>
      </w:pPr>
      <w:r>
        <w:rPr>
          <w:rFonts w:hint="eastAsia" w:ascii="宋体" w:hAnsi="宋体"/>
          <w:color w:val="auto"/>
          <w:sz w:val="24"/>
          <w:lang w:eastAsia="zh-CN"/>
        </w:rPr>
        <w:t>项目名称</w:t>
      </w:r>
      <w:r>
        <w:rPr>
          <w:rFonts w:hint="eastAsia" w:ascii="宋体" w:hAnsi="宋体"/>
          <w:color w:val="auto"/>
          <w:sz w:val="24"/>
        </w:rPr>
        <w:t>：</w:t>
      </w:r>
    </w:p>
    <w:p w14:paraId="79829A99">
      <w:pPr>
        <w:spacing w:afterLines="50" w:line="480" w:lineRule="exact"/>
        <w:ind w:firstLine="480" w:firstLineChars="200"/>
        <w:rPr>
          <w:rFonts w:ascii="宋体" w:hAnsi="宋体" w:cs="宋体"/>
          <w:color w:val="auto"/>
          <w:kern w:val="0"/>
          <w:sz w:val="24"/>
        </w:rPr>
      </w:pPr>
      <w:r>
        <w:rPr>
          <w:rFonts w:hint="eastAsia" w:ascii="宋体" w:hAnsi="宋体" w:cs="宋体"/>
          <w:color w:val="auto"/>
          <w:kern w:val="0"/>
          <w:sz w:val="24"/>
          <w:lang w:eastAsia="zh-CN"/>
        </w:rPr>
        <w:t>项目编号</w:t>
      </w:r>
      <w:r>
        <w:rPr>
          <w:rFonts w:hint="eastAsia" w:ascii="宋体" w:hAnsi="宋体" w:cs="宋体"/>
          <w:color w:val="auto"/>
          <w:kern w:val="0"/>
          <w:sz w:val="24"/>
        </w:rPr>
        <w:t>：</w:t>
      </w:r>
    </w:p>
    <w:tbl>
      <w:tblPr>
        <w:tblStyle w:val="1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93"/>
        <w:gridCol w:w="5302"/>
        <w:gridCol w:w="1290"/>
      </w:tblGrid>
      <w:tr w14:paraId="5BCB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2F3F961A">
            <w:pPr>
              <w:snapToGrid w:val="0"/>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序号</w:t>
            </w:r>
          </w:p>
        </w:tc>
        <w:tc>
          <w:tcPr>
            <w:tcW w:w="1593" w:type="dxa"/>
            <w:tcBorders>
              <w:top w:val="single" w:color="auto" w:sz="4" w:space="0"/>
              <w:left w:val="single" w:color="auto" w:sz="4" w:space="0"/>
              <w:bottom w:val="single" w:color="auto" w:sz="4" w:space="0"/>
              <w:right w:val="single" w:color="auto" w:sz="4" w:space="0"/>
            </w:tcBorders>
            <w:noWrap/>
            <w:vAlign w:val="center"/>
          </w:tcPr>
          <w:p w14:paraId="40078843">
            <w:pPr>
              <w:snapToGrid w:val="0"/>
              <w:spacing w:line="360" w:lineRule="auto"/>
              <w:jc w:val="center"/>
              <w:rPr>
                <w:rFonts w:ascii="仿宋" w:hAnsi="仿宋" w:eastAsia="仿宋" w:cs="仿宋"/>
                <w:b/>
                <w:color w:val="auto"/>
                <w:sz w:val="24"/>
                <w:szCs w:val="24"/>
              </w:rPr>
            </w:pPr>
            <w:r>
              <w:rPr>
                <w:rFonts w:hint="eastAsia" w:ascii="仿宋" w:hAnsi="仿宋" w:eastAsia="仿宋" w:cs="仿宋"/>
                <w:b/>
                <w:bCs/>
                <w:color w:val="auto"/>
                <w:sz w:val="24"/>
                <w:szCs w:val="24"/>
              </w:rPr>
              <w:t>项目名称</w:t>
            </w:r>
          </w:p>
        </w:tc>
        <w:tc>
          <w:tcPr>
            <w:tcW w:w="5302" w:type="dxa"/>
            <w:tcBorders>
              <w:top w:val="single" w:color="auto" w:sz="4" w:space="0"/>
              <w:left w:val="single" w:color="auto" w:sz="4" w:space="0"/>
              <w:bottom w:val="single" w:color="auto" w:sz="4" w:space="0"/>
              <w:right w:val="single" w:color="auto" w:sz="4" w:space="0"/>
            </w:tcBorders>
            <w:noWrap/>
            <w:vAlign w:val="center"/>
          </w:tcPr>
          <w:p w14:paraId="37A9F835">
            <w:pPr>
              <w:snapToGrid w:val="0"/>
              <w:spacing w:line="360" w:lineRule="auto"/>
              <w:jc w:val="center"/>
              <w:rPr>
                <w:rFonts w:ascii="仿宋" w:hAnsi="仿宋" w:eastAsia="仿宋" w:cs="仿宋"/>
                <w:b/>
                <w:color w:val="auto"/>
                <w:sz w:val="24"/>
                <w:szCs w:val="24"/>
              </w:rPr>
            </w:pPr>
            <w:r>
              <w:rPr>
                <w:rFonts w:hint="eastAsia" w:ascii="仿宋" w:hAnsi="仿宋" w:eastAsia="仿宋" w:cs="仿宋"/>
                <w:color w:val="auto"/>
                <w:sz w:val="28"/>
                <w:szCs w:val="28"/>
                <w:highlight w:val="none"/>
                <w:lang w:val="en-US" w:eastAsia="zh-CN"/>
              </w:rPr>
              <w:t>报价金额为</w:t>
            </w:r>
            <w:r>
              <w:rPr>
                <w:rFonts w:hint="eastAsia" w:ascii="仿宋" w:hAnsi="仿宋" w:eastAsia="仿宋" w:cs="仿宋"/>
                <w:b/>
                <w:bCs/>
                <w:color w:val="auto"/>
                <w:sz w:val="28"/>
                <w:szCs w:val="28"/>
                <w:u w:val="none"/>
                <w:lang w:val="en-US" w:eastAsia="zh-CN"/>
              </w:rPr>
              <w:t>（元）</w:t>
            </w:r>
          </w:p>
        </w:tc>
        <w:tc>
          <w:tcPr>
            <w:tcW w:w="1290" w:type="dxa"/>
            <w:tcBorders>
              <w:top w:val="single" w:color="auto" w:sz="4" w:space="0"/>
              <w:left w:val="single" w:color="auto" w:sz="4" w:space="0"/>
              <w:bottom w:val="single" w:color="auto" w:sz="4" w:space="0"/>
              <w:right w:val="single" w:color="auto" w:sz="4" w:space="0"/>
            </w:tcBorders>
            <w:noWrap/>
            <w:vAlign w:val="center"/>
          </w:tcPr>
          <w:p w14:paraId="4D3A6E90">
            <w:pPr>
              <w:snapToGrid w:val="0"/>
              <w:spacing w:line="360" w:lineRule="auto"/>
              <w:ind w:firstLine="120" w:firstLineChars="50"/>
              <w:jc w:val="center"/>
              <w:rPr>
                <w:rFonts w:ascii="仿宋" w:hAnsi="仿宋" w:eastAsia="仿宋" w:cs="仿宋"/>
                <w:b/>
                <w:color w:val="auto"/>
                <w:sz w:val="24"/>
                <w:szCs w:val="24"/>
              </w:rPr>
            </w:pPr>
            <w:r>
              <w:rPr>
                <w:rFonts w:hint="eastAsia" w:ascii="仿宋" w:hAnsi="仿宋" w:eastAsia="仿宋" w:cs="仿宋"/>
                <w:b/>
                <w:color w:val="auto"/>
                <w:sz w:val="24"/>
                <w:szCs w:val="24"/>
              </w:rPr>
              <w:t>备注</w:t>
            </w:r>
          </w:p>
        </w:tc>
      </w:tr>
      <w:tr w14:paraId="5806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24CA5B2F">
            <w:pPr>
              <w:snapToGrid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593" w:type="dxa"/>
            <w:tcBorders>
              <w:top w:val="single" w:color="auto" w:sz="4" w:space="0"/>
              <w:left w:val="single" w:color="auto" w:sz="4" w:space="0"/>
              <w:bottom w:val="single" w:color="auto" w:sz="4" w:space="0"/>
              <w:right w:val="single" w:color="auto" w:sz="4" w:space="0"/>
            </w:tcBorders>
            <w:noWrap/>
            <w:vAlign w:val="center"/>
          </w:tcPr>
          <w:p w14:paraId="7724B624">
            <w:pPr>
              <w:snapToGrid w:val="0"/>
              <w:spacing w:line="360" w:lineRule="auto"/>
              <w:jc w:val="center"/>
              <w:rPr>
                <w:rFonts w:ascii="仿宋" w:hAnsi="仿宋" w:eastAsia="仿宋" w:cs="仿宋"/>
                <w:color w:val="auto"/>
                <w:sz w:val="24"/>
                <w:szCs w:val="24"/>
              </w:rPr>
            </w:pPr>
            <w:r>
              <w:rPr>
                <w:rFonts w:hint="eastAsia" w:ascii="仿宋" w:hAnsi="仿宋" w:eastAsia="仿宋" w:cs="仿宋"/>
                <w:bCs/>
                <w:color w:val="auto"/>
                <w:kern w:val="0"/>
                <w:sz w:val="28"/>
                <w:szCs w:val="28"/>
                <w:lang w:eastAsia="zh-CN"/>
              </w:rPr>
              <w:t>大竹县人民医院国有固定资产报废处置项目</w:t>
            </w:r>
          </w:p>
        </w:tc>
        <w:tc>
          <w:tcPr>
            <w:tcW w:w="5302" w:type="dxa"/>
            <w:tcBorders>
              <w:top w:val="single" w:color="auto" w:sz="4" w:space="0"/>
              <w:left w:val="single" w:color="auto" w:sz="4" w:space="0"/>
              <w:bottom w:val="single" w:color="auto" w:sz="4" w:space="0"/>
              <w:right w:val="single" w:color="auto" w:sz="4" w:space="0"/>
            </w:tcBorders>
            <w:noWrap/>
            <w:vAlign w:val="center"/>
          </w:tcPr>
          <w:p w14:paraId="6C5BA455">
            <w:pPr>
              <w:spacing w:line="480" w:lineRule="exact"/>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none"/>
                <w:lang w:val="en-US" w:eastAsia="zh-CN"/>
              </w:rPr>
              <w:t>小写：</w:t>
            </w:r>
            <w:r>
              <w:rPr>
                <w:rFonts w:hint="eastAsia" w:ascii="仿宋" w:hAnsi="仿宋" w:eastAsia="仿宋" w:cs="仿宋"/>
                <w:color w:val="auto"/>
                <w:sz w:val="28"/>
                <w:szCs w:val="28"/>
                <w:highlight w:val="none"/>
                <w:u w:val="single"/>
                <w:lang w:val="en-US" w:eastAsia="zh-CN"/>
              </w:rPr>
              <w:t xml:space="preserve">             （XXX元/1KG）</w:t>
            </w:r>
          </w:p>
          <w:p w14:paraId="4F8AD536">
            <w:pPr>
              <w:spacing w:line="480" w:lineRule="exact"/>
              <w:jc w:val="left"/>
              <w:rPr>
                <w:color w:val="auto"/>
              </w:rPr>
            </w:pPr>
            <w:r>
              <w:rPr>
                <w:rFonts w:hint="eastAsia" w:ascii="仿宋" w:hAnsi="仿宋" w:eastAsia="仿宋" w:cs="仿宋"/>
                <w:color w:val="auto"/>
                <w:sz w:val="28"/>
                <w:szCs w:val="28"/>
                <w:highlight w:val="none"/>
                <w:lang w:val="en-US" w:eastAsia="zh-CN"/>
              </w:rPr>
              <w:t>大写：人民币          元整/千克）</w:t>
            </w:r>
          </w:p>
        </w:tc>
        <w:tc>
          <w:tcPr>
            <w:tcW w:w="1290" w:type="dxa"/>
            <w:tcBorders>
              <w:top w:val="single" w:color="auto" w:sz="4" w:space="0"/>
              <w:left w:val="single" w:color="auto" w:sz="4" w:space="0"/>
              <w:bottom w:val="single" w:color="auto" w:sz="4" w:space="0"/>
              <w:right w:val="single" w:color="auto" w:sz="4" w:space="0"/>
            </w:tcBorders>
            <w:noWrap/>
            <w:vAlign w:val="center"/>
          </w:tcPr>
          <w:p w14:paraId="17C8719B">
            <w:pPr>
              <w:snapToGrid w:val="0"/>
              <w:spacing w:line="360" w:lineRule="auto"/>
              <w:jc w:val="left"/>
              <w:rPr>
                <w:rFonts w:ascii="仿宋" w:hAnsi="仿宋" w:eastAsia="仿宋" w:cs="仿宋"/>
                <w:color w:val="auto"/>
                <w:sz w:val="24"/>
                <w:szCs w:val="24"/>
              </w:rPr>
            </w:pPr>
          </w:p>
        </w:tc>
      </w:tr>
    </w:tbl>
    <w:p w14:paraId="43719547">
      <w:pPr>
        <w:adjustRightInd w:val="0"/>
        <w:spacing w:line="360" w:lineRule="auto"/>
        <w:rPr>
          <w:rFonts w:ascii="仿宋" w:hAnsi="仿宋" w:eastAsia="仿宋" w:cs="仿宋"/>
          <w:bCs/>
          <w:color w:val="auto"/>
          <w:spacing w:val="8"/>
          <w:sz w:val="24"/>
          <w:szCs w:val="24"/>
        </w:rPr>
      </w:pPr>
    </w:p>
    <w:p w14:paraId="15A55651">
      <w:pPr>
        <w:pStyle w:val="6"/>
        <w:rPr>
          <w:color w:val="auto"/>
        </w:rPr>
      </w:pPr>
    </w:p>
    <w:p w14:paraId="244571D2">
      <w:pPr>
        <w:adjustRightInd w:val="0"/>
        <w:spacing w:line="360" w:lineRule="auto"/>
        <w:rPr>
          <w:rFonts w:ascii="仿宋" w:hAnsi="仿宋" w:eastAsia="仿宋" w:cs="仿宋"/>
          <w:bCs/>
          <w:color w:val="auto"/>
          <w:spacing w:val="8"/>
          <w:sz w:val="24"/>
          <w:szCs w:val="24"/>
        </w:rPr>
      </w:pPr>
      <w:r>
        <w:rPr>
          <w:rFonts w:hint="eastAsia" w:ascii="仿宋" w:hAnsi="仿宋" w:eastAsia="仿宋" w:cs="仿宋"/>
          <w:bCs/>
          <w:color w:val="auto"/>
          <w:spacing w:val="8"/>
          <w:sz w:val="24"/>
          <w:szCs w:val="24"/>
        </w:rPr>
        <w:t>注：1、</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rPr>
        <w:t>人必须按上表的格式详细报出</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lang w:val="en-US" w:eastAsia="zh-CN"/>
        </w:rPr>
        <w:t>单价</w:t>
      </w:r>
      <w:r>
        <w:rPr>
          <w:rFonts w:hint="eastAsia" w:ascii="仿宋" w:hAnsi="仿宋" w:eastAsia="仿宋" w:cs="仿宋"/>
          <w:bCs/>
          <w:color w:val="auto"/>
          <w:spacing w:val="8"/>
          <w:sz w:val="24"/>
          <w:szCs w:val="24"/>
        </w:rPr>
        <w:t>，否则作无效</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rPr>
        <w:t>处理。</w:t>
      </w:r>
    </w:p>
    <w:p w14:paraId="7EB7FDDD">
      <w:pPr>
        <w:widowControl/>
        <w:spacing w:line="360" w:lineRule="auto"/>
        <w:ind w:firstLine="470" w:firstLineChars="196"/>
        <w:jc w:val="left"/>
        <w:outlineLvl w:val="1"/>
        <w:rPr>
          <w:rFonts w:ascii="仿宋" w:hAnsi="仿宋" w:eastAsia="仿宋" w:cs="仿宋"/>
          <w:color w:val="auto"/>
          <w:sz w:val="24"/>
          <w:szCs w:val="24"/>
        </w:rPr>
      </w:pPr>
      <w:r>
        <w:rPr>
          <w:rFonts w:hint="eastAsia" w:ascii="仿宋" w:hAnsi="仿宋" w:eastAsia="仿宋" w:cs="仿宋"/>
          <w:color w:val="auto"/>
          <w:sz w:val="24"/>
          <w:szCs w:val="24"/>
        </w:rPr>
        <w:t>2.“报价一览表”为多页的，每页均需由法定代表人/单位负责人或授权代表签字或盖</w:t>
      </w: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印章。</w:t>
      </w:r>
    </w:p>
    <w:p w14:paraId="0D5AF6B1">
      <w:pPr>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bCs/>
          <w:color w:val="auto"/>
          <w:sz w:val="24"/>
          <w:szCs w:val="24"/>
        </w:rPr>
        <w:t>3、</w:t>
      </w:r>
      <w:r>
        <w:rPr>
          <w:rFonts w:hint="eastAsia" w:ascii="仿宋" w:hAnsi="仿宋" w:eastAsia="仿宋" w:cs="仿宋"/>
          <w:color w:val="auto"/>
          <w:sz w:val="24"/>
          <w:szCs w:val="24"/>
          <w:lang w:eastAsia="zh-CN"/>
        </w:rPr>
        <w:t>竞价人</w:t>
      </w:r>
      <w:r>
        <w:rPr>
          <w:rFonts w:hint="eastAsia" w:ascii="仿宋" w:hAnsi="仿宋" w:eastAsia="仿宋" w:cs="仿宋"/>
          <w:bCs/>
          <w:color w:val="auto"/>
          <w:sz w:val="24"/>
          <w:szCs w:val="24"/>
        </w:rPr>
        <w:t>自愿按照</w:t>
      </w:r>
      <w:r>
        <w:rPr>
          <w:rFonts w:hint="eastAsia" w:ascii="仿宋" w:hAnsi="仿宋" w:eastAsia="仿宋" w:cs="仿宋"/>
          <w:bCs/>
          <w:color w:val="auto"/>
          <w:sz w:val="24"/>
          <w:szCs w:val="24"/>
          <w:lang w:eastAsia="zh-CN"/>
        </w:rPr>
        <w:t>竞价</w:t>
      </w:r>
      <w:r>
        <w:rPr>
          <w:rFonts w:hint="eastAsia" w:ascii="仿宋" w:hAnsi="仿宋" w:eastAsia="仿宋" w:cs="仿宋"/>
          <w:bCs/>
          <w:color w:val="auto"/>
          <w:sz w:val="24"/>
          <w:szCs w:val="24"/>
        </w:rPr>
        <w:t>文件规定的各项要求</w:t>
      </w:r>
      <w:r>
        <w:rPr>
          <w:rFonts w:hint="eastAsia" w:ascii="仿宋" w:hAnsi="仿宋" w:eastAsia="仿宋" w:cs="仿宋"/>
          <w:bCs/>
          <w:color w:val="auto"/>
          <w:sz w:val="24"/>
          <w:szCs w:val="24"/>
          <w:lang w:val="en-US" w:eastAsia="zh-CN"/>
        </w:rPr>
        <w:t>报价</w:t>
      </w:r>
      <w:r>
        <w:rPr>
          <w:rFonts w:hint="eastAsia" w:ascii="仿宋" w:hAnsi="仿宋" w:eastAsia="仿宋" w:cs="仿宋"/>
          <w:bCs/>
          <w:color w:val="auto"/>
          <w:sz w:val="24"/>
          <w:szCs w:val="24"/>
        </w:rPr>
        <w:t>。</w:t>
      </w:r>
    </w:p>
    <w:p w14:paraId="416B204E">
      <w:pPr>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4、一旦我方成交，我方将严格履行合同规定的责任和义务，保证于合同签字生效后按照合同规定履行义务；</w:t>
      </w:r>
    </w:p>
    <w:p w14:paraId="1285E219">
      <w:pPr>
        <w:adjustRightInd w:val="0"/>
        <w:spacing w:line="360" w:lineRule="auto"/>
        <w:ind w:firstLine="600" w:firstLineChars="250"/>
        <w:jc w:val="left"/>
        <w:rPr>
          <w:rFonts w:ascii="仿宋" w:hAnsi="仿宋" w:eastAsia="仿宋" w:cs="仿宋"/>
          <w:color w:val="auto"/>
          <w:sz w:val="24"/>
          <w:szCs w:val="24"/>
        </w:rPr>
      </w:pP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名称：</w:t>
      </w:r>
    </w:p>
    <w:p w14:paraId="7006A871">
      <w:pPr>
        <w:spacing w:line="360" w:lineRule="auto"/>
        <w:ind w:firstLine="616" w:firstLineChars="257"/>
        <w:rPr>
          <w:rFonts w:ascii="仿宋" w:hAnsi="仿宋" w:eastAsia="仿宋" w:cs="仿宋"/>
          <w:color w:val="auto"/>
          <w:sz w:val="24"/>
          <w:szCs w:val="24"/>
        </w:rPr>
      </w:pPr>
      <w:r>
        <w:rPr>
          <w:rFonts w:hint="eastAsia" w:ascii="仿宋" w:hAnsi="仿宋" w:eastAsia="仿宋" w:cs="仿宋"/>
          <w:color w:val="auto"/>
          <w:sz w:val="24"/>
          <w:szCs w:val="24"/>
        </w:rPr>
        <w:t>法定代表人或授权代表（签字或盖章）：</w:t>
      </w:r>
    </w:p>
    <w:p w14:paraId="54F5FA02">
      <w:pPr>
        <w:spacing w:line="360" w:lineRule="auto"/>
        <w:ind w:firstLine="616" w:firstLineChars="257"/>
        <w:rPr>
          <w:color w:val="auto"/>
        </w:rPr>
      </w:pPr>
      <w:r>
        <w:rPr>
          <w:rFonts w:hint="eastAsia" w:ascii="仿宋" w:hAnsi="仿宋" w:eastAsia="仿宋" w:cs="仿宋"/>
          <w:color w:val="auto"/>
          <w:sz w:val="24"/>
          <w:szCs w:val="24"/>
        </w:rPr>
        <w:t xml:space="preserve">日期： </w:t>
      </w:r>
    </w:p>
    <w:p w14:paraId="25171655">
      <w:pPr>
        <w:rPr>
          <w:color w:val="auto"/>
        </w:rPr>
      </w:pPr>
    </w:p>
    <w:p w14:paraId="5136C05D">
      <w:pPr>
        <w:spacing w:line="360" w:lineRule="auto"/>
        <w:rPr>
          <w:rFonts w:ascii="仿宋" w:hAnsi="仿宋" w:eastAsia="仿宋" w:cs="仿宋"/>
          <w:color w:val="auto"/>
          <w:sz w:val="24"/>
          <w:szCs w:val="24"/>
        </w:rPr>
        <w:sectPr>
          <w:footerReference r:id="rId9" w:type="default"/>
          <w:pgSz w:w="11907" w:h="16840"/>
          <w:pgMar w:top="1440" w:right="1134" w:bottom="1440" w:left="1418" w:header="720" w:footer="720" w:gutter="0"/>
          <w:cols w:space="720" w:num="1"/>
          <w:docGrid w:linePitch="312" w:charSpace="0"/>
        </w:sectPr>
      </w:pPr>
    </w:p>
    <w:p w14:paraId="360FFF1F">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附件5</w:t>
      </w:r>
    </w:p>
    <w:p w14:paraId="67608E85">
      <w:pPr>
        <w:spacing w:line="360" w:lineRule="auto"/>
        <w:rPr>
          <w:rFonts w:ascii="仿宋" w:hAnsi="仿宋" w:eastAsia="仿宋" w:cs="仿宋"/>
          <w:b/>
          <w:bCs/>
          <w:color w:val="auto"/>
          <w:sz w:val="32"/>
          <w:szCs w:val="32"/>
        </w:rPr>
      </w:pPr>
    </w:p>
    <w:p w14:paraId="3400EEE1">
      <w:pPr>
        <w:spacing w:line="360" w:lineRule="auto"/>
        <w:jc w:val="center"/>
        <w:rPr>
          <w:rFonts w:ascii="仿宋" w:hAnsi="仿宋" w:eastAsia="仿宋" w:cs="仿宋"/>
          <w:b/>
          <w:bCs/>
          <w:color w:val="auto"/>
          <w:sz w:val="32"/>
          <w:szCs w:val="32"/>
        </w:rPr>
      </w:pPr>
      <w:r>
        <w:rPr>
          <w:rFonts w:hint="eastAsia" w:ascii="仿宋" w:hAnsi="仿宋" w:eastAsia="仿宋" w:cs="仿宋"/>
          <w:b/>
          <w:bCs/>
          <w:color w:val="auto"/>
          <w:sz w:val="32"/>
          <w:szCs w:val="32"/>
        </w:rPr>
        <w:t>技术、服务要求应答表</w:t>
      </w:r>
    </w:p>
    <w:p w14:paraId="374CE5E6">
      <w:pPr>
        <w:pStyle w:val="21"/>
        <w:spacing w:line="360" w:lineRule="auto"/>
        <w:rPr>
          <w:rFonts w:ascii="仿宋" w:hAnsi="仿宋" w:eastAsia="仿宋" w:cs="仿宋"/>
          <w:b w:val="0"/>
          <w:bCs/>
          <w:color w:val="auto"/>
          <w:sz w:val="28"/>
        </w:rPr>
      </w:pPr>
      <w:r>
        <w:rPr>
          <w:rFonts w:hint="eastAsia" w:ascii="仿宋" w:hAnsi="仿宋" w:eastAsia="仿宋" w:cs="仿宋"/>
          <w:b w:val="0"/>
          <w:bCs/>
          <w:color w:val="auto"/>
          <w:sz w:val="28"/>
          <w:lang w:eastAsia="zh-CN"/>
        </w:rPr>
        <w:t>项目名称</w:t>
      </w:r>
      <w:r>
        <w:rPr>
          <w:rFonts w:hint="eastAsia" w:ascii="仿宋" w:hAnsi="仿宋" w:eastAsia="仿宋" w:cs="仿宋"/>
          <w:b w:val="0"/>
          <w:bCs/>
          <w:color w:val="auto"/>
          <w:sz w:val="28"/>
        </w:rPr>
        <w:t>：</w:t>
      </w:r>
    </w:p>
    <w:p w14:paraId="0FA1546B">
      <w:pPr>
        <w:pStyle w:val="21"/>
        <w:spacing w:line="360" w:lineRule="auto"/>
        <w:rPr>
          <w:rFonts w:ascii="仿宋" w:hAnsi="仿宋" w:eastAsia="仿宋" w:cs="仿宋"/>
          <w:b w:val="0"/>
          <w:bCs/>
          <w:color w:val="auto"/>
          <w:sz w:val="28"/>
        </w:rPr>
      </w:pPr>
      <w:r>
        <w:rPr>
          <w:rFonts w:hint="eastAsia" w:ascii="仿宋" w:hAnsi="仿宋" w:eastAsia="仿宋" w:cs="仿宋"/>
          <w:b w:val="0"/>
          <w:bCs/>
          <w:color w:val="auto"/>
          <w:sz w:val="28"/>
          <w:lang w:eastAsia="zh-CN"/>
        </w:rPr>
        <w:t>项目编号</w:t>
      </w:r>
      <w:r>
        <w:rPr>
          <w:rFonts w:hint="eastAsia" w:ascii="仿宋" w:hAnsi="仿宋" w:eastAsia="仿宋" w:cs="仿宋"/>
          <w:b w:val="0"/>
          <w:bCs/>
          <w:color w:val="auto"/>
          <w:sz w:val="28"/>
        </w:rPr>
        <w:t>：</w:t>
      </w:r>
    </w:p>
    <w:tbl>
      <w:tblPr>
        <w:tblStyle w:val="14"/>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894"/>
        <w:gridCol w:w="2711"/>
        <w:gridCol w:w="2517"/>
      </w:tblGrid>
      <w:tr w14:paraId="1D87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63C0A69">
            <w:pPr>
              <w:pStyle w:val="35"/>
              <w:spacing w:line="360" w:lineRule="auto"/>
              <w:jc w:val="center"/>
              <w:rPr>
                <w:rFonts w:ascii="仿宋" w:hAnsi="仿宋" w:eastAsia="仿宋" w:cs="仿宋"/>
                <w:color w:val="auto"/>
              </w:rPr>
            </w:pPr>
          </w:p>
          <w:p w14:paraId="06D4C708">
            <w:pPr>
              <w:pStyle w:val="35"/>
              <w:spacing w:line="360" w:lineRule="auto"/>
              <w:jc w:val="center"/>
              <w:rPr>
                <w:rFonts w:ascii="仿宋" w:hAnsi="仿宋" w:eastAsia="仿宋" w:cs="仿宋"/>
                <w:color w:val="auto"/>
              </w:rPr>
            </w:pPr>
            <w:r>
              <w:rPr>
                <w:rFonts w:hint="eastAsia" w:ascii="仿宋" w:hAnsi="仿宋" w:eastAsia="仿宋" w:cs="仿宋"/>
                <w:color w:val="auto"/>
              </w:rPr>
              <w:t>序号</w:t>
            </w:r>
          </w:p>
        </w:tc>
        <w:tc>
          <w:tcPr>
            <w:tcW w:w="2894" w:type="dxa"/>
            <w:tcBorders>
              <w:top w:val="single" w:color="auto" w:sz="4" w:space="0"/>
              <w:left w:val="single" w:color="auto" w:sz="4" w:space="0"/>
              <w:bottom w:val="single" w:color="auto" w:sz="4" w:space="0"/>
              <w:right w:val="single" w:color="auto" w:sz="4" w:space="0"/>
            </w:tcBorders>
            <w:noWrap/>
            <w:vAlign w:val="center"/>
          </w:tcPr>
          <w:p w14:paraId="18DEC8A1">
            <w:pPr>
              <w:pStyle w:val="34"/>
              <w:spacing w:line="360" w:lineRule="auto"/>
              <w:ind w:firstLine="0" w:firstLineChars="0"/>
              <w:jc w:val="center"/>
              <w:rPr>
                <w:rFonts w:ascii="仿宋" w:hAnsi="仿宋" w:eastAsia="仿宋" w:cs="仿宋"/>
                <w:color w:val="auto"/>
              </w:rPr>
            </w:pPr>
            <w:r>
              <w:rPr>
                <w:rFonts w:hint="eastAsia" w:ascii="仿宋" w:hAnsi="仿宋" w:eastAsia="仿宋" w:cs="仿宋"/>
                <w:color w:val="auto"/>
                <w:lang w:eastAsia="zh-CN"/>
              </w:rPr>
              <w:t>竞价</w:t>
            </w:r>
            <w:r>
              <w:rPr>
                <w:rFonts w:hint="eastAsia" w:ascii="仿宋" w:hAnsi="仿宋" w:eastAsia="仿宋" w:cs="仿宋"/>
                <w:color w:val="auto"/>
              </w:rPr>
              <w:t>文件</w:t>
            </w:r>
            <w:r>
              <w:rPr>
                <w:rFonts w:hint="eastAsia" w:ascii="仿宋" w:hAnsi="仿宋" w:eastAsia="仿宋" w:cs="仿宋"/>
                <w:b/>
                <w:color w:val="auto"/>
                <w:sz w:val="28"/>
                <w:szCs w:val="28"/>
              </w:rPr>
              <w:t xml:space="preserve">第八章 </w:t>
            </w:r>
            <w:r>
              <w:rPr>
                <w:rFonts w:hint="eastAsia" w:ascii="仿宋" w:hAnsi="仿宋" w:eastAsia="仿宋" w:cs="仿宋"/>
                <w:color w:val="auto"/>
              </w:rPr>
              <w:t>要求</w:t>
            </w:r>
          </w:p>
        </w:tc>
        <w:tc>
          <w:tcPr>
            <w:tcW w:w="2711" w:type="dxa"/>
            <w:tcBorders>
              <w:top w:val="single" w:color="auto" w:sz="4" w:space="0"/>
              <w:left w:val="single" w:color="auto" w:sz="4" w:space="0"/>
              <w:bottom w:val="single" w:color="auto" w:sz="4" w:space="0"/>
              <w:right w:val="single" w:color="auto" w:sz="4" w:space="0"/>
            </w:tcBorders>
            <w:noWrap/>
            <w:vAlign w:val="center"/>
          </w:tcPr>
          <w:p w14:paraId="04CDC499">
            <w:pPr>
              <w:pStyle w:val="35"/>
              <w:spacing w:line="360" w:lineRule="auto"/>
              <w:jc w:val="center"/>
              <w:rPr>
                <w:rFonts w:ascii="仿宋" w:hAnsi="仿宋" w:eastAsia="仿宋" w:cs="仿宋"/>
                <w:color w:val="auto"/>
              </w:rPr>
            </w:pPr>
            <w:r>
              <w:rPr>
                <w:rFonts w:hint="eastAsia" w:ascii="仿宋" w:hAnsi="仿宋" w:eastAsia="仿宋" w:cs="仿宋"/>
                <w:color w:val="auto"/>
                <w:lang w:eastAsia="zh-CN"/>
              </w:rPr>
              <w:t>竞价人</w:t>
            </w:r>
            <w:r>
              <w:rPr>
                <w:rFonts w:hint="eastAsia" w:ascii="仿宋" w:hAnsi="仿宋" w:eastAsia="仿宋" w:cs="仿宋"/>
                <w:color w:val="auto"/>
              </w:rPr>
              <w:t>应答内容</w:t>
            </w:r>
          </w:p>
        </w:tc>
        <w:tc>
          <w:tcPr>
            <w:tcW w:w="2517" w:type="dxa"/>
            <w:tcBorders>
              <w:top w:val="single" w:color="auto" w:sz="4" w:space="0"/>
              <w:left w:val="single" w:color="auto" w:sz="4" w:space="0"/>
              <w:bottom w:val="single" w:color="auto" w:sz="4" w:space="0"/>
              <w:right w:val="single" w:color="auto" w:sz="4" w:space="0"/>
            </w:tcBorders>
            <w:noWrap/>
            <w:vAlign w:val="center"/>
          </w:tcPr>
          <w:p w14:paraId="1069BF08">
            <w:pPr>
              <w:pStyle w:val="35"/>
              <w:spacing w:line="360" w:lineRule="auto"/>
              <w:jc w:val="center"/>
              <w:rPr>
                <w:rFonts w:ascii="仿宋" w:hAnsi="仿宋" w:eastAsia="仿宋" w:cs="仿宋"/>
                <w:color w:val="auto"/>
              </w:rPr>
            </w:pPr>
            <w:r>
              <w:rPr>
                <w:rFonts w:hint="eastAsia" w:ascii="仿宋" w:hAnsi="仿宋" w:eastAsia="仿宋" w:cs="仿宋"/>
                <w:bCs/>
                <w:color w:val="auto"/>
                <w:spacing w:val="8"/>
              </w:rPr>
              <w:t>正/负或无偏离</w:t>
            </w:r>
          </w:p>
        </w:tc>
      </w:tr>
      <w:tr w14:paraId="0856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4955E72B">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vAlign w:val="center"/>
          </w:tcPr>
          <w:p w14:paraId="1B4020A0">
            <w:pPr>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vAlign w:val="center"/>
          </w:tcPr>
          <w:p w14:paraId="77471C17">
            <w:pPr>
              <w:spacing w:line="360" w:lineRule="auto"/>
              <w:jc w:val="center"/>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67C38043">
            <w:pPr>
              <w:pStyle w:val="35"/>
              <w:spacing w:line="360" w:lineRule="auto"/>
              <w:rPr>
                <w:rFonts w:ascii="仿宋" w:hAnsi="仿宋" w:eastAsia="仿宋" w:cs="仿宋"/>
                <w:color w:val="auto"/>
              </w:rPr>
            </w:pPr>
          </w:p>
        </w:tc>
      </w:tr>
      <w:tr w14:paraId="41DA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25ACD63E">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tcPr>
          <w:p w14:paraId="367D8F5E">
            <w:pPr>
              <w:pStyle w:val="35"/>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tcPr>
          <w:p w14:paraId="7BF59E15">
            <w:pPr>
              <w:pStyle w:val="35"/>
              <w:spacing w:line="360" w:lineRule="auto"/>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09BBF453">
            <w:pPr>
              <w:pStyle w:val="35"/>
              <w:spacing w:line="360" w:lineRule="auto"/>
              <w:rPr>
                <w:rFonts w:ascii="仿宋" w:hAnsi="仿宋" w:eastAsia="仿宋" w:cs="仿宋"/>
                <w:color w:val="auto"/>
              </w:rPr>
            </w:pPr>
          </w:p>
        </w:tc>
      </w:tr>
      <w:tr w14:paraId="507E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43547B8D">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tcPr>
          <w:p w14:paraId="626EE655">
            <w:pPr>
              <w:pStyle w:val="35"/>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tcPr>
          <w:p w14:paraId="58A2EA25">
            <w:pPr>
              <w:pStyle w:val="35"/>
              <w:spacing w:line="360" w:lineRule="auto"/>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5517EEFA">
            <w:pPr>
              <w:pStyle w:val="35"/>
              <w:spacing w:line="360" w:lineRule="auto"/>
              <w:rPr>
                <w:rFonts w:ascii="仿宋" w:hAnsi="仿宋" w:eastAsia="仿宋" w:cs="仿宋"/>
                <w:color w:val="auto"/>
              </w:rPr>
            </w:pPr>
          </w:p>
        </w:tc>
      </w:tr>
    </w:tbl>
    <w:p w14:paraId="63086FA4">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color w:val="auto"/>
          <w:sz w:val="24"/>
          <w:szCs w:val="24"/>
        </w:rPr>
      </w:pPr>
    </w:p>
    <w:p w14:paraId="52FC22F1">
      <w:pPr>
        <w:spacing w:line="360" w:lineRule="auto"/>
        <w:rPr>
          <w:rFonts w:ascii="仿宋" w:hAnsi="仿宋" w:eastAsia="仿宋" w:cs="仿宋"/>
          <w:b/>
          <w:color w:val="auto"/>
          <w:sz w:val="28"/>
          <w:szCs w:val="28"/>
        </w:rPr>
      </w:pPr>
    </w:p>
    <w:p w14:paraId="31F4E3CF">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注意：1.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必须把</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文件的所有技术、服务要求内容列入此表。</w:t>
      </w:r>
    </w:p>
    <w:p w14:paraId="71C11210">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文件技术、服务要求的内容对应填写，并逐页盖章或加盖骑缝章。</w:t>
      </w:r>
    </w:p>
    <w:p w14:paraId="01EBBD8F">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必须据实填写，不得虚假填写，否则将取消其成交资格。</w:t>
      </w:r>
    </w:p>
    <w:p w14:paraId="3054F652">
      <w:pPr>
        <w:spacing w:line="360" w:lineRule="auto"/>
        <w:ind w:firstLine="560" w:firstLineChars="200"/>
        <w:rPr>
          <w:rFonts w:ascii="仿宋" w:hAnsi="仿宋" w:eastAsia="仿宋" w:cs="仿宋"/>
          <w:b/>
          <w:color w:val="auto"/>
          <w:sz w:val="28"/>
          <w:szCs w:val="28"/>
        </w:rPr>
      </w:pPr>
    </w:p>
    <w:p w14:paraId="333A8573">
      <w:pPr>
        <w:adjustRightInd w:val="0"/>
        <w:spacing w:line="360" w:lineRule="auto"/>
        <w:ind w:firstLine="560" w:firstLineChars="200"/>
        <w:jc w:val="left"/>
        <w:rPr>
          <w:rFonts w:ascii="仿宋" w:hAnsi="仿宋" w:eastAsia="仿宋" w:cs="仿宋"/>
          <w:color w:val="auto"/>
          <w:sz w:val="28"/>
          <w:szCs w:val="28"/>
        </w:rPr>
      </w:pPr>
    </w:p>
    <w:p w14:paraId="7DD44FD5">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30D64DBB">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07721E2F">
      <w:pPr>
        <w:adjustRightInd w:val="0"/>
        <w:spacing w:line="360" w:lineRule="auto"/>
        <w:ind w:firstLine="560" w:firstLineChars="200"/>
        <w:jc w:val="left"/>
        <w:rPr>
          <w:rFonts w:ascii="仿宋" w:hAnsi="仿宋" w:eastAsia="仿宋" w:cs="仿宋"/>
          <w:bCs/>
          <w:color w:val="auto"/>
          <w:sz w:val="24"/>
          <w:szCs w:val="24"/>
        </w:rPr>
      </w:pPr>
      <w:r>
        <w:rPr>
          <w:rFonts w:hint="eastAsia" w:ascii="仿宋" w:hAnsi="仿宋" w:eastAsia="仿宋" w:cs="仿宋"/>
          <w:bCs/>
          <w:color w:val="auto"/>
          <w:sz w:val="28"/>
          <w:szCs w:val="28"/>
        </w:rPr>
        <w:t>日期:</w:t>
      </w:r>
    </w:p>
    <w:p w14:paraId="3AB6B71E">
      <w:pPr>
        <w:spacing w:line="360" w:lineRule="auto"/>
        <w:rPr>
          <w:rFonts w:ascii="仿宋" w:hAnsi="仿宋" w:eastAsia="仿宋" w:cs="仿宋"/>
          <w:bCs/>
          <w:color w:val="auto"/>
          <w:sz w:val="24"/>
          <w:szCs w:val="24"/>
        </w:rPr>
      </w:pPr>
    </w:p>
    <w:p w14:paraId="3B7EA534">
      <w:pPr>
        <w:spacing w:line="360" w:lineRule="auto"/>
        <w:rPr>
          <w:rFonts w:ascii="仿宋" w:hAnsi="仿宋" w:eastAsia="仿宋" w:cs="仿宋"/>
          <w:bCs/>
          <w:color w:val="auto"/>
          <w:sz w:val="24"/>
          <w:szCs w:val="24"/>
        </w:rPr>
      </w:pPr>
    </w:p>
    <w:p w14:paraId="2B457778">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附件6</w:t>
      </w:r>
    </w:p>
    <w:p w14:paraId="385C3735">
      <w:pPr>
        <w:widowControl/>
        <w:spacing w:line="360" w:lineRule="auto"/>
        <w:ind w:firstLine="627" w:firstLineChars="196"/>
        <w:jc w:val="center"/>
        <w:outlineLvl w:val="1"/>
        <w:rPr>
          <w:rFonts w:ascii="仿宋" w:hAnsi="仿宋" w:eastAsia="仿宋" w:cs="仿宋"/>
          <w:b/>
          <w:color w:val="auto"/>
          <w:sz w:val="32"/>
          <w:szCs w:val="32"/>
        </w:rPr>
      </w:pPr>
      <w:r>
        <w:rPr>
          <w:rFonts w:hint="eastAsia" w:ascii="仿宋" w:hAnsi="仿宋" w:eastAsia="仿宋" w:cs="仿宋"/>
          <w:b/>
          <w:color w:val="auto"/>
          <w:sz w:val="32"/>
          <w:szCs w:val="32"/>
        </w:rPr>
        <w:t>商务要求应答表</w:t>
      </w:r>
    </w:p>
    <w:p w14:paraId="707559AF">
      <w:pPr>
        <w:pStyle w:val="21"/>
        <w:spacing w:line="360" w:lineRule="auto"/>
        <w:rPr>
          <w:rFonts w:ascii="仿宋" w:hAnsi="仿宋" w:eastAsia="仿宋" w:cs="仿宋"/>
          <w:color w:val="auto"/>
          <w:sz w:val="28"/>
        </w:rPr>
      </w:pPr>
      <w:r>
        <w:rPr>
          <w:rFonts w:hint="eastAsia" w:ascii="仿宋" w:hAnsi="仿宋" w:eastAsia="仿宋" w:cs="仿宋"/>
          <w:b w:val="0"/>
          <w:bCs/>
          <w:color w:val="auto"/>
          <w:sz w:val="28"/>
          <w:lang w:eastAsia="zh-CN"/>
        </w:rPr>
        <w:t>项目名称</w:t>
      </w:r>
      <w:r>
        <w:rPr>
          <w:rFonts w:hint="eastAsia" w:ascii="仿宋" w:hAnsi="仿宋" w:eastAsia="仿宋" w:cs="仿宋"/>
          <w:b w:val="0"/>
          <w:bCs/>
          <w:color w:val="auto"/>
          <w:sz w:val="28"/>
        </w:rPr>
        <w:t>：</w:t>
      </w:r>
    </w:p>
    <w:p w14:paraId="1A34FAFC">
      <w:pPr>
        <w:pStyle w:val="21"/>
        <w:spacing w:line="360" w:lineRule="auto"/>
        <w:rPr>
          <w:rFonts w:ascii="仿宋" w:hAnsi="仿宋" w:eastAsia="仿宋" w:cs="仿宋"/>
          <w:color w:val="auto"/>
          <w:sz w:val="28"/>
        </w:rPr>
      </w:pPr>
      <w:r>
        <w:rPr>
          <w:rFonts w:hint="eastAsia" w:ascii="仿宋" w:hAnsi="仿宋" w:eastAsia="仿宋" w:cs="仿宋"/>
          <w:b w:val="0"/>
          <w:bCs/>
          <w:color w:val="auto"/>
          <w:sz w:val="28"/>
          <w:lang w:eastAsia="zh-CN"/>
        </w:rPr>
        <w:t>项目编号</w:t>
      </w:r>
      <w:r>
        <w:rPr>
          <w:rFonts w:hint="eastAsia" w:ascii="仿宋" w:hAnsi="仿宋" w:eastAsia="仿宋" w:cs="仿宋"/>
          <w:b w:val="0"/>
          <w:bCs/>
          <w:color w:val="auto"/>
          <w:sz w:val="28"/>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65F6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2F0B2B4E">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2795" w:type="dxa"/>
            <w:noWrap/>
            <w:vAlign w:val="center"/>
          </w:tcPr>
          <w:p w14:paraId="63B2E59C">
            <w:pPr>
              <w:pStyle w:val="34"/>
              <w:spacing w:line="360" w:lineRule="auto"/>
              <w:ind w:firstLine="0" w:firstLineChars="0"/>
              <w:jc w:val="center"/>
              <w:rPr>
                <w:rFonts w:ascii="仿宋" w:hAnsi="仿宋" w:eastAsia="仿宋" w:cs="仿宋"/>
                <w:b/>
                <w:color w:val="auto"/>
                <w:sz w:val="28"/>
                <w:szCs w:val="28"/>
              </w:rPr>
            </w:pPr>
            <w:r>
              <w:rPr>
                <w:rFonts w:hint="eastAsia" w:ascii="仿宋" w:hAnsi="仿宋" w:eastAsia="仿宋" w:cs="仿宋"/>
                <w:color w:val="auto"/>
                <w:sz w:val="24"/>
                <w:lang w:eastAsia="zh-CN"/>
              </w:rPr>
              <w:t>竞价</w:t>
            </w:r>
            <w:r>
              <w:rPr>
                <w:rFonts w:hint="eastAsia" w:ascii="仿宋" w:hAnsi="仿宋" w:eastAsia="仿宋" w:cs="仿宋"/>
                <w:color w:val="auto"/>
                <w:sz w:val="24"/>
              </w:rPr>
              <w:t>文件</w:t>
            </w:r>
            <w:r>
              <w:rPr>
                <w:rFonts w:hint="eastAsia" w:ascii="仿宋" w:hAnsi="仿宋" w:eastAsia="仿宋" w:cs="仿宋"/>
                <w:b/>
                <w:color w:val="auto"/>
                <w:sz w:val="28"/>
                <w:szCs w:val="28"/>
              </w:rPr>
              <w:t xml:space="preserve">第八章 </w:t>
            </w:r>
          </w:p>
          <w:p w14:paraId="7D9FAE7E">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要求</w:t>
            </w:r>
          </w:p>
        </w:tc>
        <w:tc>
          <w:tcPr>
            <w:tcW w:w="2795" w:type="dxa"/>
            <w:noWrap/>
            <w:vAlign w:val="center"/>
          </w:tcPr>
          <w:p w14:paraId="10B97DD3">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应答内容</w:t>
            </w:r>
          </w:p>
        </w:tc>
        <w:tc>
          <w:tcPr>
            <w:tcW w:w="2795" w:type="dxa"/>
            <w:noWrap/>
            <w:vAlign w:val="center"/>
          </w:tcPr>
          <w:p w14:paraId="5AABA01D">
            <w:pPr>
              <w:spacing w:line="360" w:lineRule="auto"/>
              <w:jc w:val="center"/>
              <w:rPr>
                <w:rFonts w:ascii="仿宋" w:hAnsi="仿宋" w:eastAsia="仿宋" w:cs="仿宋"/>
                <w:color w:val="auto"/>
                <w:sz w:val="24"/>
                <w:szCs w:val="24"/>
              </w:rPr>
            </w:pPr>
            <w:r>
              <w:rPr>
                <w:rFonts w:hint="eastAsia" w:ascii="仿宋" w:hAnsi="仿宋" w:eastAsia="仿宋" w:cs="仿宋"/>
                <w:bCs/>
                <w:color w:val="auto"/>
                <w:spacing w:val="8"/>
              </w:rPr>
              <w:t>正/负或无偏离</w:t>
            </w:r>
          </w:p>
        </w:tc>
      </w:tr>
      <w:tr w14:paraId="4DA6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8532F66">
            <w:pPr>
              <w:spacing w:line="360" w:lineRule="auto"/>
              <w:jc w:val="center"/>
              <w:rPr>
                <w:rFonts w:ascii="仿宋" w:hAnsi="仿宋" w:eastAsia="仿宋" w:cs="仿宋"/>
                <w:color w:val="auto"/>
                <w:sz w:val="24"/>
                <w:szCs w:val="24"/>
              </w:rPr>
            </w:pPr>
          </w:p>
        </w:tc>
        <w:tc>
          <w:tcPr>
            <w:tcW w:w="2795" w:type="dxa"/>
            <w:noWrap/>
          </w:tcPr>
          <w:p w14:paraId="1F9AD8E1">
            <w:pPr>
              <w:spacing w:line="360" w:lineRule="auto"/>
              <w:jc w:val="center"/>
              <w:rPr>
                <w:rFonts w:ascii="仿宋" w:hAnsi="仿宋" w:eastAsia="仿宋" w:cs="仿宋"/>
                <w:color w:val="auto"/>
                <w:sz w:val="24"/>
                <w:szCs w:val="24"/>
              </w:rPr>
            </w:pPr>
          </w:p>
        </w:tc>
        <w:tc>
          <w:tcPr>
            <w:tcW w:w="2795" w:type="dxa"/>
            <w:noWrap/>
          </w:tcPr>
          <w:p w14:paraId="6E97F617">
            <w:pPr>
              <w:spacing w:line="360" w:lineRule="auto"/>
              <w:jc w:val="center"/>
              <w:rPr>
                <w:rFonts w:ascii="仿宋" w:hAnsi="仿宋" w:eastAsia="仿宋" w:cs="仿宋"/>
                <w:color w:val="auto"/>
                <w:sz w:val="24"/>
                <w:szCs w:val="24"/>
              </w:rPr>
            </w:pPr>
          </w:p>
        </w:tc>
        <w:tc>
          <w:tcPr>
            <w:tcW w:w="2795" w:type="dxa"/>
            <w:noWrap/>
          </w:tcPr>
          <w:p w14:paraId="0391AF77">
            <w:pPr>
              <w:spacing w:line="360" w:lineRule="auto"/>
              <w:jc w:val="center"/>
              <w:rPr>
                <w:rFonts w:ascii="仿宋" w:hAnsi="仿宋" w:eastAsia="仿宋" w:cs="仿宋"/>
                <w:color w:val="auto"/>
                <w:sz w:val="24"/>
                <w:szCs w:val="24"/>
              </w:rPr>
            </w:pPr>
          </w:p>
        </w:tc>
      </w:tr>
      <w:tr w14:paraId="2414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242BCC1">
            <w:pPr>
              <w:spacing w:line="360" w:lineRule="auto"/>
              <w:jc w:val="center"/>
              <w:rPr>
                <w:rFonts w:ascii="仿宋" w:hAnsi="仿宋" w:eastAsia="仿宋" w:cs="仿宋"/>
                <w:color w:val="auto"/>
                <w:sz w:val="24"/>
                <w:szCs w:val="24"/>
              </w:rPr>
            </w:pPr>
          </w:p>
        </w:tc>
        <w:tc>
          <w:tcPr>
            <w:tcW w:w="2795" w:type="dxa"/>
            <w:noWrap/>
          </w:tcPr>
          <w:p w14:paraId="4EDB005B">
            <w:pPr>
              <w:spacing w:line="360" w:lineRule="auto"/>
              <w:jc w:val="center"/>
              <w:rPr>
                <w:rFonts w:ascii="仿宋" w:hAnsi="仿宋" w:eastAsia="仿宋" w:cs="仿宋"/>
                <w:color w:val="auto"/>
                <w:sz w:val="24"/>
                <w:szCs w:val="24"/>
              </w:rPr>
            </w:pPr>
          </w:p>
        </w:tc>
        <w:tc>
          <w:tcPr>
            <w:tcW w:w="2795" w:type="dxa"/>
            <w:noWrap/>
          </w:tcPr>
          <w:p w14:paraId="2EFC4A44">
            <w:pPr>
              <w:spacing w:line="360" w:lineRule="auto"/>
              <w:jc w:val="center"/>
              <w:rPr>
                <w:rFonts w:ascii="仿宋" w:hAnsi="仿宋" w:eastAsia="仿宋" w:cs="仿宋"/>
                <w:color w:val="auto"/>
                <w:sz w:val="24"/>
                <w:szCs w:val="24"/>
              </w:rPr>
            </w:pPr>
          </w:p>
        </w:tc>
        <w:tc>
          <w:tcPr>
            <w:tcW w:w="2795" w:type="dxa"/>
            <w:noWrap/>
          </w:tcPr>
          <w:p w14:paraId="09F94EED">
            <w:pPr>
              <w:spacing w:line="360" w:lineRule="auto"/>
              <w:jc w:val="center"/>
              <w:rPr>
                <w:rFonts w:ascii="仿宋" w:hAnsi="仿宋" w:eastAsia="仿宋" w:cs="仿宋"/>
                <w:color w:val="auto"/>
                <w:sz w:val="24"/>
                <w:szCs w:val="24"/>
              </w:rPr>
            </w:pPr>
          </w:p>
        </w:tc>
      </w:tr>
      <w:tr w14:paraId="2B07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5D132CDA">
            <w:pPr>
              <w:spacing w:line="360" w:lineRule="auto"/>
              <w:jc w:val="center"/>
              <w:rPr>
                <w:rFonts w:ascii="仿宋" w:hAnsi="仿宋" w:eastAsia="仿宋" w:cs="仿宋"/>
                <w:color w:val="auto"/>
                <w:sz w:val="24"/>
                <w:szCs w:val="24"/>
              </w:rPr>
            </w:pPr>
          </w:p>
        </w:tc>
        <w:tc>
          <w:tcPr>
            <w:tcW w:w="2795" w:type="dxa"/>
            <w:noWrap/>
          </w:tcPr>
          <w:p w14:paraId="5B9AAC99">
            <w:pPr>
              <w:spacing w:line="360" w:lineRule="auto"/>
              <w:jc w:val="center"/>
              <w:rPr>
                <w:rFonts w:ascii="仿宋" w:hAnsi="仿宋" w:eastAsia="仿宋" w:cs="仿宋"/>
                <w:color w:val="auto"/>
                <w:sz w:val="24"/>
                <w:szCs w:val="24"/>
              </w:rPr>
            </w:pPr>
          </w:p>
        </w:tc>
        <w:tc>
          <w:tcPr>
            <w:tcW w:w="2795" w:type="dxa"/>
            <w:noWrap/>
          </w:tcPr>
          <w:p w14:paraId="067E36B0">
            <w:pPr>
              <w:spacing w:line="360" w:lineRule="auto"/>
              <w:jc w:val="center"/>
              <w:rPr>
                <w:rFonts w:ascii="仿宋" w:hAnsi="仿宋" w:eastAsia="仿宋" w:cs="仿宋"/>
                <w:color w:val="auto"/>
                <w:sz w:val="24"/>
                <w:szCs w:val="24"/>
              </w:rPr>
            </w:pPr>
          </w:p>
        </w:tc>
        <w:tc>
          <w:tcPr>
            <w:tcW w:w="2795" w:type="dxa"/>
            <w:noWrap/>
          </w:tcPr>
          <w:p w14:paraId="6FF87354">
            <w:pPr>
              <w:spacing w:line="360" w:lineRule="auto"/>
              <w:jc w:val="center"/>
              <w:rPr>
                <w:rFonts w:ascii="仿宋" w:hAnsi="仿宋" w:eastAsia="仿宋" w:cs="仿宋"/>
                <w:color w:val="auto"/>
                <w:sz w:val="24"/>
                <w:szCs w:val="24"/>
              </w:rPr>
            </w:pPr>
          </w:p>
        </w:tc>
      </w:tr>
      <w:tr w14:paraId="64BB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4EF3C65C">
            <w:pPr>
              <w:spacing w:line="360" w:lineRule="auto"/>
              <w:jc w:val="center"/>
              <w:rPr>
                <w:rFonts w:ascii="仿宋" w:hAnsi="仿宋" w:eastAsia="仿宋" w:cs="仿宋"/>
                <w:color w:val="auto"/>
                <w:sz w:val="24"/>
                <w:szCs w:val="24"/>
              </w:rPr>
            </w:pPr>
          </w:p>
        </w:tc>
        <w:tc>
          <w:tcPr>
            <w:tcW w:w="2795" w:type="dxa"/>
            <w:noWrap/>
          </w:tcPr>
          <w:p w14:paraId="03E85C6C">
            <w:pPr>
              <w:spacing w:line="360" w:lineRule="auto"/>
              <w:jc w:val="center"/>
              <w:rPr>
                <w:rFonts w:ascii="仿宋" w:hAnsi="仿宋" w:eastAsia="仿宋" w:cs="仿宋"/>
                <w:color w:val="auto"/>
                <w:sz w:val="24"/>
                <w:szCs w:val="24"/>
              </w:rPr>
            </w:pPr>
          </w:p>
        </w:tc>
        <w:tc>
          <w:tcPr>
            <w:tcW w:w="2795" w:type="dxa"/>
            <w:noWrap/>
          </w:tcPr>
          <w:p w14:paraId="6AB2B346">
            <w:pPr>
              <w:spacing w:line="360" w:lineRule="auto"/>
              <w:jc w:val="center"/>
              <w:rPr>
                <w:rFonts w:ascii="仿宋" w:hAnsi="仿宋" w:eastAsia="仿宋" w:cs="仿宋"/>
                <w:color w:val="auto"/>
                <w:sz w:val="24"/>
                <w:szCs w:val="24"/>
              </w:rPr>
            </w:pPr>
          </w:p>
        </w:tc>
        <w:tc>
          <w:tcPr>
            <w:tcW w:w="2795" w:type="dxa"/>
            <w:noWrap/>
          </w:tcPr>
          <w:p w14:paraId="678CD52C">
            <w:pPr>
              <w:spacing w:line="360" w:lineRule="auto"/>
              <w:jc w:val="center"/>
              <w:rPr>
                <w:rFonts w:ascii="仿宋" w:hAnsi="仿宋" w:eastAsia="仿宋" w:cs="仿宋"/>
                <w:color w:val="auto"/>
                <w:sz w:val="24"/>
                <w:szCs w:val="24"/>
              </w:rPr>
            </w:pPr>
          </w:p>
        </w:tc>
      </w:tr>
    </w:tbl>
    <w:p w14:paraId="79B75ED2">
      <w:pPr>
        <w:spacing w:line="360" w:lineRule="auto"/>
        <w:ind w:firstLine="480" w:firstLineChars="200"/>
        <w:rPr>
          <w:rFonts w:ascii="仿宋" w:hAnsi="仿宋" w:eastAsia="仿宋" w:cs="仿宋"/>
          <w:b/>
          <w:color w:val="auto"/>
          <w:sz w:val="24"/>
          <w:szCs w:val="24"/>
        </w:rPr>
      </w:pPr>
    </w:p>
    <w:p w14:paraId="599689D5">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注意：1.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必须把</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文件的所有商务要求内容列入此表。</w:t>
      </w:r>
    </w:p>
    <w:p w14:paraId="17A5BCD7">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文件商务要求的内容对应响应，并逐页盖章或加盖骑缝章。</w:t>
      </w:r>
    </w:p>
    <w:p w14:paraId="4EF051AB">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必须据实填写，不得虚假填写，否则将取消其成交资格。</w:t>
      </w:r>
    </w:p>
    <w:p w14:paraId="2EE09D23">
      <w:pPr>
        <w:adjustRightInd w:val="0"/>
        <w:spacing w:line="360" w:lineRule="auto"/>
        <w:jc w:val="left"/>
        <w:rPr>
          <w:rFonts w:ascii="仿宋" w:hAnsi="仿宋" w:eastAsia="仿宋" w:cs="仿宋"/>
          <w:color w:val="auto"/>
          <w:sz w:val="28"/>
          <w:szCs w:val="28"/>
        </w:rPr>
      </w:pPr>
    </w:p>
    <w:p w14:paraId="7602C97A">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7874DAEF">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269308C9">
      <w:pPr>
        <w:adjustRightInd w:val="0"/>
        <w:spacing w:line="360" w:lineRule="auto"/>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日期:</w:t>
      </w:r>
    </w:p>
    <w:p w14:paraId="2E9D9696">
      <w:pPr>
        <w:spacing w:line="360" w:lineRule="auto"/>
        <w:jc w:val="both"/>
        <w:rPr>
          <w:rFonts w:hint="eastAsia" w:ascii="仿宋" w:hAnsi="仿宋" w:eastAsia="仿宋" w:cs="仿宋"/>
          <w:b/>
          <w:color w:val="auto"/>
          <w:kern w:val="0"/>
          <w:sz w:val="40"/>
          <w:szCs w:val="40"/>
          <w:lang w:val="en-US" w:eastAsia="zh-CN"/>
        </w:rPr>
      </w:pPr>
      <w:bookmarkStart w:id="24" w:name="OLE_LINK4"/>
      <w:bookmarkStart w:id="25" w:name="OLE_LINK3"/>
      <w:bookmarkStart w:id="26" w:name="OLE_LINK1"/>
      <w:r>
        <w:rPr>
          <w:rFonts w:hint="eastAsia" w:ascii="仿宋" w:hAnsi="仿宋" w:eastAsia="仿宋" w:cs="仿宋"/>
          <w:bCs/>
          <w:color w:val="auto"/>
          <w:kern w:val="0"/>
          <w:sz w:val="24"/>
          <w:szCs w:val="24"/>
        </w:rPr>
        <w:t>附件</w:t>
      </w:r>
      <w:r>
        <w:rPr>
          <w:rFonts w:hint="eastAsia" w:ascii="仿宋" w:hAnsi="仿宋" w:eastAsia="仿宋" w:cs="仿宋"/>
          <w:bCs/>
          <w:color w:val="auto"/>
          <w:kern w:val="0"/>
          <w:sz w:val="24"/>
          <w:szCs w:val="24"/>
          <w:lang w:val="en-US" w:eastAsia="zh-CN"/>
        </w:rPr>
        <w:t>7</w:t>
      </w:r>
    </w:p>
    <w:p w14:paraId="00411BF7">
      <w:pPr>
        <w:spacing w:line="360" w:lineRule="auto"/>
        <w:jc w:val="center"/>
        <w:rPr>
          <w:rFonts w:hint="eastAsia" w:ascii="仿宋" w:hAnsi="仿宋" w:eastAsia="仿宋" w:cs="仿宋"/>
          <w:b/>
          <w:color w:val="auto"/>
          <w:kern w:val="0"/>
          <w:sz w:val="40"/>
          <w:szCs w:val="40"/>
          <w:lang w:eastAsia="zh-CN"/>
        </w:rPr>
      </w:pPr>
      <w:r>
        <w:rPr>
          <w:rFonts w:hint="eastAsia" w:ascii="仿宋" w:hAnsi="仿宋" w:eastAsia="仿宋" w:cs="仿宋"/>
          <w:b/>
          <w:color w:val="auto"/>
          <w:kern w:val="0"/>
          <w:sz w:val="40"/>
          <w:szCs w:val="40"/>
          <w:lang w:eastAsia="zh-CN"/>
        </w:rPr>
        <w:t>大竹县人民医院国有固定资产报废处置项目</w:t>
      </w:r>
    </w:p>
    <w:p w14:paraId="33B8E70B">
      <w:pPr>
        <w:spacing w:line="360" w:lineRule="auto"/>
        <w:jc w:val="center"/>
        <w:rPr>
          <w:rFonts w:hint="default" w:ascii="仿宋" w:hAnsi="仿宋" w:eastAsia="仿宋" w:cs="仿宋"/>
          <w:b/>
          <w:color w:val="auto"/>
          <w:kern w:val="0"/>
          <w:sz w:val="36"/>
          <w:szCs w:val="36"/>
          <w:highlight w:val="none"/>
          <w:lang w:val="en-US" w:eastAsia="zh-CN"/>
        </w:rPr>
      </w:pPr>
      <w:r>
        <w:rPr>
          <w:rFonts w:hint="eastAsia" w:ascii="仿宋" w:hAnsi="仿宋" w:eastAsia="仿宋" w:cs="仿宋"/>
          <w:b/>
          <w:color w:val="auto"/>
          <w:kern w:val="0"/>
          <w:sz w:val="36"/>
          <w:szCs w:val="36"/>
          <w:highlight w:val="none"/>
          <w:lang w:val="en-US" w:eastAsia="zh-CN"/>
        </w:rPr>
        <w:t>报名表</w:t>
      </w:r>
    </w:p>
    <w:bookmarkEnd w:id="24"/>
    <w:bookmarkEnd w:id="25"/>
    <w:bookmarkEnd w:id="26"/>
    <w:p w14:paraId="362ECFAD">
      <w:pPr>
        <w:pStyle w:val="13"/>
        <w:widowControl/>
        <w:shd w:val="clear" w:color="auto" w:fill="FFFFFF"/>
        <w:spacing w:beforeAutospacing="0" w:afterAutospacing="0" w:line="216" w:lineRule="atLeast"/>
        <w:ind w:left="372"/>
        <w:jc w:val="center"/>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竹医总务（竞价）【2025-09-29】</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76"/>
        <w:gridCol w:w="6146"/>
      </w:tblGrid>
      <w:tr w14:paraId="4ED123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 w:hRule="atLeast"/>
        </w:trPr>
        <w:tc>
          <w:tcPr>
            <w:tcW w:w="2376" w:type="dxa"/>
            <w:tcBorders>
              <w:top w:val="single" w:color="auto" w:sz="4" w:space="0"/>
            </w:tcBorders>
          </w:tcPr>
          <w:p w14:paraId="498010B4">
            <w:pPr>
              <w:rPr>
                <w:color w:val="auto"/>
                <w:sz w:val="28"/>
                <w:szCs w:val="28"/>
              </w:rPr>
            </w:pPr>
            <w:r>
              <w:rPr>
                <w:rFonts w:hint="eastAsia"/>
                <w:color w:val="auto"/>
                <w:sz w:val="28"/>
                <w:szCs w:val="28"/>
              </w:rPr>
              <w:t>报名时间</w:t>
            </w:r>
          </w:p>
        </w:tc>
        <w:tc>
          <w:tcPr>
            <w:tcW w:w="6146" w:type="dxa"/>
            <w:tcBorders>
              <w:top w:val="single" w:color="auto" w:sz="4" w:space="0"/>
            </w:tcBorders>
          </w:tcPr>
          <w:p w14:paraId="7DB02562">
            <w:pPr>
              <w:rPr>
                <w:color w:val="auto"/>
                <w:sz w:val="28"/>
                <w:szCs w:val="28"/>
              </w:rPr>
            </w:pPr>
          </w:p>
        </w:tc>
      </w:tr>
      <w:tr w14:paraId="0B99C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3E6FB4D4">
            <w:pPr>
              <w:rPr>
                <w:color w:val="auto"/>
                <w:sz w:val="28"/>
                <w:szCs w:val="28"/>
              </w:rPr>
            </w:pPr>
            <w:r>
              <w:rPr>
                <w:rFonts w:hint="eastAsia"/>
                <w:color w:val="auto"/>
                <w:sz w:val="28"/>
                <w:szCs w:val="28"/>
              </w:rPr>
              <w:t>公司名称</w:t>
            </w:r>
          </w:p>
        </w:tc>
        <w:tc>
          <w:tcPr>
            <w:tcW w:w="6146" w:type="dxa"/>
          </w:tcPr>
          <w:p w14:paraId="68A97800">
            <w:pPr>
              <w:rPr>
                <w:color w:val="auto"/>
                <w:sz w:val="28"/>
                <w:szCs w:val="28"/>
              </w:rPr>
            </w:pPr>
          </w:p>
        </w:tc>
      </w:tr>
      <w:tr w14:paraId="3693A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9A98276">
            <w:pPr>
              <w:rPr>
                <w:color w:val="auto"/>
                <w:sz w:val="28"/>
                <w:szCs w:val="28"/>
              </w:rPr>
            </w:pPr>
            <w:r>
              <w:rPr>
                <w:rFonts w:hint="eastAsia"/>
                <w:color w:val="auto"/>
                <w:sz w:val="28"/>
                <w:szCs w:val="28"/>
              </w:rPr>
              <w:t>公司地址</w:t>
            </w:r>
          </w:p>
        </w:tc>
        <w:tc>
          <w:tcPr>
            <w:tcW w:w="6146" w:type="dxa"/>
          </w:tcPr>
          <w:p w14:paraId="4A97C2FB">
            <w:pPr>
              <w:rPr>
                <w:color w:val="auto"/>
                <w:sz w:val="28"/>
                <w:szCs w:val="28"/>
              </w:rPr>
            </w:pPr>
          </w:p>
        </w:tc>
      </w:tr>
      <w:tr w14:paraId="19E1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DDF45D9">
            <w:pPr>
              <w:rPr>
                <w:color w:val="auto"/>
                <w:sz w:val="28"/>
                <w:szCs w:val="28"/>
              </w:rPr>
            </w:pPr>
            <w:r>
              <w:rPr>
                <w:rFonts w:hint="eastAsia"/>
                <w:color w:val="auto"/>
                <w:sz w:val="28"/>
                <w:szCs w:val="28"/>
                <w:lang w:val="en-US" w:eastAsia="zh-CN"/>
              </w:rPr>
              <w:t>报名</w:t>
            </w:r>
            <w:r>
              <w:rPr>
                <w:rFonts w:hint="eastAsia"/>
                <w:color w:val="auto"/>
                <w:sz w:val="28"/>
                <w:szCs w:val="28"/>
              </w:rPr>
              <w:t>者姓名</w:t>
            </w:r>
          </w:p>
        </w:tc>
        <w:tc>
          <w:tcPr>
            <w:tcW w:w="6146" w:type="dxa"/>
          </w:tcPr>
          <w:p w14:paraId="3E2CEDDA">
            <w:pPr>
              <w:rPr>
                <w:color w:val="auto"/>
                <w:sz w:val="28"/>
                <w:szCs w:val="28"/>
              </w:rPr>
            </w:pPr>
          </w:p>
        </w:tc>
      </w:tr>
      <w:tr w14:paraId="01F6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01076604">
            <w:pPr>
              <w:rPr>
                <w:color w:val="auto"/>
                <w:sz w:val="28"/>
                <w:szCs w:val="28"/>
              </w:rPr>
            </w:pPr>
            <w:r>
              <w:rPr>
                <w:rFonts w:hint="eastAsia"/>
                <w:color w:val="auto"/>
                <w:sz w:val="28"/>
                <w:szCs w:val="28"/>
              </w:rPr>
              <w:t>联系电话</w:t>
            </w:r>
          </w:p>
        </w:tc>
        <w:tc>
          <w:tcPr>
            <w:tcW w:w="6146" w:type="dxa"/>
          </w:tcPr>
          <w:p w14:paraId="1D630D1B">
            <w:pPr>
              <w:rPr>
                <w:color w:val="auto"/>
                <w:sz w:val="28"/>
                <w:szCs w:val="28"/>
              </w:rPr>
            </w:pPr>
          </w:p>
        </w:tc>
      </w:tr>
      <w:tr w14:paraId="1E4F7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2"/>
          </w:tcPr>
          <w:p w14:paraId="487E5CD8">
            <w:pPr>
              <w:rPr>
                <w:color w:val="auto"/>
                <w:sz w:val="28"/>
                <w:szCs w:val="28"/>
              </w:rPr>
            </w:pPr>
            <w:r>
              <w:rPr>
                <w:rFonts w:hint="eastAsia"/>
                <w:color w:val="auto"/>
                <w:sz w:val="28"/>
                <w:szCs w:val="28"/>
                <w:lang w:val="en-US" w:eastAsia="zh-CN"/>
              </w:rPr>
              <w:t>报名</w:t>
            </w:r>
            <w:r>
              <w:rPr>
                <w:rFonts w:hint="eastAsia"/>
                <w:color w:val="auto"/>
                <w:sz w:val="28"/>
                <w:szCs w:val="28"/>
              </w:rPr>
              <w:t>者签字确认：</w:t>
            </w:r>
          </w:p>
        </w:tc>
      </w:tr>
    </w:tbl>
    <w:p w14:paraId="61488563">
      <w:pPr>
        <w:ind w:firstLine="560" w:firstLineChars="200"/>
        <w:rPr>
          <w:rFonts w:hint="default" w:eastAsiaTheme="minorEastAsia"/>
          <w:color w:val="auto"/>
          <w:sz w:val="28"/>
          <w:szCs w:val="28"/>
          <w:lang w:val="en-US" w:eastAsia="zh-CN"/>
        </w:rPr>
      </w:pPr>
      <w:r>
        <w:rPr>
          <w:rFonts w:hint="eastAsia"/>
          <w:color w:val="auto"/>
          <w:sz w:val="28"/>
          <w:szCs w:val="28"/>
          <w:lang w:val="en-US" w:eastAsia="zh-CN"/>
        </w:rPr>
        <w:t>1、竞价人</w:t>
      </w:r>
      <w:r>
        <w:rPr>
          <w:rFonts w:hint="eastAsia"/>
          <w:color w:val="auto"/>
          <w:sz w:val="28"/>
          <w:szCs w:val="28"/>
        </w:rPr>
        <w:t>为法人的，</w:t>
      </w:r>
      <w:r>
        <w:rPr>
          <w:rFonts w:hint="eastAsia"/>
          <w:color w:val="auto"/>
          <w:sz w:val="28"/>
          <w:szCs w:val="28"/>
          <w:lang w:val="en-US" w:eastAsia="zh-CN"/>
        </w:rPr>
        <w:t>法定代表人为</w:t>
      </w:r>
      <w:r>
        <w:rPr>
          <w:rFonts w:hint="eastAsia"/>
          <w:color w:val="auto"/>
          <w:sz w:val="28"/>
          <w:szCs w:val="28"/>
        </w:rPr>
        <w:t>报名</w:t>
      </w:r>
      <w:r>
        <w:rPr>
          <w:rFonts w:hint="eastAsia"/>
          <w:color w:val="auto"/>
          <w:sz w:val="28"/>
          <w:szCs w:val="28"/>
          <w:lang w:val="en-US" w:eastAsia="zh-CN"/>
        </w:rPr>
        <w:t>者的，提供法定代表人</w:t>
      </w:r>
      <w:r>
        <w:rPr>
          <w:rFonts w:hint="eastAsia"/>
          <w:color w:val="auto"/>
          <w:sz w:val="28"/>
          <w:szCs w:val="28"/>
        </w:rPr>
        <w:t>身份证复印件</w:t>
      </w:r>
      <w:r>
        <w:rPr>
          <w:rFonts w:hint="eastAsia"/>
          <w:color w:val="auto"/>
          <w:sz w:val="28"/>
          <w:szCs w:val="28"/>
          <w:lang w:val="en-US" w:eastAsia="zh-CN"/>
        </w:rPr>
        <w:t>盖鲜章、</w:t>
      </w:r>
      <w:r>
        <w:rPr>
          <w:rFonts w:hint="eastAsia"/>
          <w:color w:val="auto"/>
          <w:sz w:val="28"/>
          <w:szCs w:val="28"/>
        </w:rPr>
        <w:t>营业执照复印件</w:t>
      </w:r>
      <w:r>
        <w:rPr>
          <w:rFonts w:hint="eastAsia"/>
          <w:color w:val="auto"/>
          <w:sz w:val="28"/>
          <w:szCs w:val="28"/>
          <w:lang w:val="en-US" w:eastAsia="zh-CN"/>
        </w:rPr>
        <w:t>盖鲜章；非法定代表人为</w:t>
      </w:r>
      <w:r>
        <w:rPr>
          <w:rFonts w:hint="eastAsia"/>
          <w:color w:val="auto"/>
          <w:sz w:val="28"/>
          <w:szCs w:val="28"/>
        </w:rPr>
        <w:t>报名</w:t>
      </w:r>
      <w:r>
        <w:rPr>
          <w:rFonts w:hint="eastAsia"/>
          <w:color w:val="auto"/>
          <w:sz w:val="28"/>
          <w:szCs w:val="28"/>
          <w:lang w:val="en-US" w:eastAsia="zh-CN"/>
        </w:rPr>
        <w:t>者的，提供法定代表人</w:t>
      </w:r>
      <w:r>
        <w:rPr>
          <w:rFonts w:hint="eastAsia"/>
          <w:color w:val="auto"/>
          <w:sz w:val="28"/>
          <w:szCs w:val="28"/>
        </w:rPr>
        <w:t>授权委托书</w:t>
      </w:r>
      <w:r>
        <w:rPr>
          <w:rFonts w:hint="eastAsia"/>
          <w:color w:val="auto"/>
          <w:sz w:val="28"/>
          <w:szCs w:val="28"/>
          <w:lang w:val="en-US" w:eastAsia="zh-CN"/>
        </w:rPr>
        <w:t>签字盖章、法定代表人</w:t>
      </w:r>
      <w:r>
        <w:rPr>
          <w:rFonts w:hint="eastAsia"/>
          <w:color w:val="auto"/>
          <w:sz w:val="28"/>
          <w:szCs w:val="28"/>
        </w:rPr>
        <w:t>身份证复印件</w:t>
      </w:r>
      <w:r>
        <w:rPr>
          <w:rFonts w:hint="eastAsia"/>
          <w:color w:val="auto"/>
          <w:sz w:val="28"/>
          <w:szCs w:val="28"/>
          <w:lang w:val="en-US" w:eastAsia="zh-CN"/>
        </w:rPr>
        <w:t>盖鲜章、委托人</w:t>
      </w:r>
      <w:r>
        <w:rPr>
          <w:rFonts w:hint="eastAsia"/>
          <w:color w:val="auto"/>
          <w:sz w:val="28"/>
          <w:szCs w:val="28"/>
        </w:rPr>
        <w:t>身份证复印件</w:t>
      </w:r>
      <w:r>
        <w:rPr>
          <w:rFonts w:hint="eastAsia"/>
          <w:color w:val="auto"/>
          <w:sz w:val="28"/>
          <w:szCs w:val="28"/>
          <w:lang w:val="en-US" w:eastAsia="zh-CN"/>
        </w:rPr>
        <w:t>盖鲜章、</w:t>
      </w:r>
      <w:r>
        <w:rPr>
          <w:rFonts w:hint="eastAsia"/>
          <w:color w:val="auto"/>
          <w:sz w:val="28"/>
          <w:szCs w:val="28"/>
        </w:rPr>
        <w:t>营业执照复印件</w:t>
      </w:r>
      <w:r>
        <w:rPr>
          <w:rFonts w:hint="eastAsia"/>
          <w:color w:val="auto"/>
          <w:sz w:val="28"/>
          <w:szCs w:val="28"/>
          <w:lang w:val="en-US" w:eastAsia="zh-CN"/>
        </w:rPr>
        <w:t>盖鲜章。</w:t>
      </w:r>
    </w:p>
    <w:p w14:paraId="1CE46F69">
      <w:pPr>
        <w:ind w:firstLine="560" w:firstLineChars="200"/>
        <w:rPr>
          <w:color w:val="auto"/>
          <w:sz w:val="28"/>
          <w:szCs w:val="28"/>
        </w:rPr>
      </w:pPr>
      <w:r>
        <w:rPr>
          <w:rFonts w:hint="eastAsia"/>
          <w:color w:val="auto"/>
          <w:sz w:val="28"/>
          <w:szCs w:val="28"/>
          <w:lang w:val="en-US" w:eastAsia="zh-CN"/>
        </w:rPr>
        <w:t>2、竞价人</w:t>
      </w:r>
      <w:r>
        <w:rPr>
          <w:rFonts w:hint="eastAsia"/>
          <w:color w:val="auto"/>
          <w:sz w:val="28"/>
          <w:szCs w:val="28"/>
        </w:rPr>
        <w:t>为自然人的，报名</w:t>
      </w:r>
      <w:r>
        <w:rPr>
          <w:rFonts w:hint="eastAsia"/>
          <w:color w:val="auto"/>
          <w:sz w:val="28"/>
          <w:szCs w:val="28"/>
          <w:lang w:val="en-US" w:eastAsia="zh-CN"/>
        </w:rPr>
        <w:t>者提供本人</w:t>
      </w:r>
      <w:r>
        <w:rPr>
          <w:rFonts w:hint="eastAsia"/>
          <w:color w:val="auto"/>
          <w:sz w:val="28"/>
          <w:szCs w:val="28"/>
        </w:rPr>
        <w:t>身份证复印件</w:t>
      </w:r>
      <w:r>
        <w:rPr>
          <w:rFonts w:hint="eastAsia"/>
          <w:color w:val="auto"/>
          <w:sz w:val="28"/>
          <w:szCs w:val="28"/>
          <w:lang w:val="en-US" w:eastAsia="zh-CN"/>
        </w:rPr>
        <w:t>签字按指印、提供本人近30日内银行出具的征信证明复印件</w:t>
      </w:r>
      <w:r>
        <w:rPr>
          <w:rFonts w:hint="eastAsia"/>
          <w:color w:val="auto"/>
          <w:sz w:val="28"/>
          <w:szCs w:val="28"/>
        </w:rPr>
        <w:t>。</w:t>
      </w:r>
    </w:p>
    <w:p w14:paraId="36DF05C9">
      <w:pPr>
        <w:ind w:firstLine="560" w:firstLineChars="200"/>
        <w:rPr>
          <w:rFonts w:hint="default"/>
          <w:color w:val="auto"/>
          <w:sz w:val="28"/>
          <w:szCs w:val="28"/>
          <w:lang w:val="en-US" w:eastAsia="zh-CN"/>
        </w:rPr>
      </w:pPr>
      <w:r>
        <w:rPr>
          <w:rFonts w:hint="eastAsia"/>
          <w:color w:val="auto"/>
          <w:sz w:val="28"/>
          <w:szCs w:val="28"/>
          <w:lang w:val="en-US" w:eastAsia="zh-CN"/>
        </w:rPr>
        <w:t>以上两项报名资料与本页报名表扫描成一个彩色PDF文档。发送电子邮件至125133043@QQ.com，工作人员在审核后，在报名截止时间前会发送报名成功确认函</w:t>
      </w:r>
      <w:r>
        <w:rPr>
          <w:rFonts w:hint="eastAsia"/>
          <w:color w:val="auto"/>
          <w:sz w:val="28"/>
          <w:szCs w:val="28"/>
          <w:lang w:val="en-US" w:eastAsia="zh-CN"/>
        </w:rPr>
        <w:t>至发送邮箱。</w:t>
      </w:r>
    </w:p>
    <w:p w14:paraId="4982D704">
      <w:pPr>
        <w:adjustRightInd w:val="0"/>
        <w:spacing w:line="360" w:lineRule="auto"/>
        <w:ind w:firstLine="560" w:firstLineChars="200"/>
        <w:jc w:val="left"/>
        <w:rPr>
          <w:rFonts w:hint="eastAsia" w:ascii="仿宋" w:hAnsi="仿宋" w:eastAsia="仿宋" w:cs="仿宋"/>
          <w:bCs/>
          <w:color w:val="auto"/>
          <w:sz w:val="28"/>
          <w:szCs w:val="28"/>
        </w:rPr>
      </w:pPr>
    </w:p>
    <w:p w14:paraId="0A845A7F">
      <w:pPr>
        <w:adjustRightInd w:val="0"/>
        <w:spacing w:line="360" w:lineRule="auto"/>
        <w:jc w:val="left"/>
        <w:rPr>
          <w:rFonts w:hint="eastAsia" w:ascii="仿宋" w:hAnsi="仿宋" w:eastAsia="仿宋" w:cs="仿宋"/>
          <w:color w:val="auto"/>
          <w:sz w:val="28"/>
          <w:szCs w:val="28"/>
        </w:rPr>
      </w:pPr>
    </w:p>
    <w:p w14:paraId="53B9A537">
      <w:pPr>
        <w:adjustRightInd w:val="0"/>
        <w:spacing w:line="360" w:lineRule="auto"/>
        <w:jc w:val="left"/>
        <w:rPr>
          <w:rFonts w:hint="eastAsia" w:ascii="仿宋" w:hAnsi="仿宋" w:eastAsia="仿宋" w:cs="仿宋"/>
          <w:color w:val="auto"/>
          <w:sz w:val="28"/>
          <w:szCs w:val="28"/>
        </w:rPr>
      </w:pPr>
    </w:p>
    <w:p w14:paraId="216CED61">
      <w:pPr>
        <w:spacing w:line="360" w:lineRule="auto"/>
        <w:jc w:val="both"/>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附件</w:t>
      </w:r>
      <w:r>
        <w:rPr>
          <w:rFonts w:hint="eastAsia" w:ascii="仿宋" w:hAnsi="仿宋" w:eastAsia="仿宋" w:cs="仿宋"/>
          <w:bCs/>
          <w:color w:val="auto"/>
          <w:kern w:val="0"/>
          <w:sz w:val="24"/>
          <w:szCs w:val="24"/>
          <w:lang w:val="en-US" w:eastAsia="zh-CN"/>
        </w:rPr>
        <w:t>8</w:t>
      </w:r>
    </w:p>
    <w:p w14:paraId="57FA6289">
      <w:pPr>
        <w:jc w:val="center"/>
        <w:rPr>
          <w:rFonts w:hint="eastAsia" w:ascii="方正小标宋简体" w:eastAsia="方正小标宋简体"/>
          <w:b w:val="0"/>
          <w:bCs w:val="0"/>
          <w:color w:val="auto"/>
          <w:sz w:val="40"/>
          <w:szCs w:val="40"/>
          <w:lang w:val="en-US" w:eastAsia="zh-CN"/>
        </w:rPr>
      </w:pPr>
      <w:r>
        <w:rPr>
          <w:rFonts w:hint="eastAsia" w:ascii="方正小标宋简体" w:eastAsia="方正小标宋简体"/>
          <w:b w:val="0"/>
          <w:bCs w:val="0"/>
          <w:color w:val="auto"/>
          <w:sz w:val="40"/>
          <w:szCs w:val="40"/>
          <w:lang w:val="en-US" w:eastAsia="zh-CN"/>
        </w:rPr>
        <w:t>现场勘察签到表</w:t>
      </w:r>
    </w:p>
    <w:p w14:paraId="2518BEA1">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大竹县人民医院：</w:t>
      </w:r>
    </w:p>
    <w:p w14:paraId="23C86422">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我公司已经踏勘本次标的物的现场，根据标的物清单详细了解了标的物的现状及数量，逐一查看了标的物。我公司承诺，如果我公司中标，按现场查看标的物的现状及数量进行交割。</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0"/>
        <w:gridCol w:w="2350"/>
        <w:gridCol w:w="2350"/>
        <w:gridCol w:w="2351"/>
      </w:tblGrid>
      <w:tr w14:paraId="378D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5F821F52">
            <w:pPr>
              <w:spacing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公司名称</w:t>
            </w:r>
          </w:p>
        </w:tc>
        <w:tc>
          <w:tcPr>
            <w:tcW w:w="2350" w:type="dxa"/>
          </w:tcPr>
          <w:p w14:paraId="26A9C408">
            <w:pPr>
              <w:spacing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竞价人</w:t>
            </w:r>
          </w:p>
        </w:tc>
        <w:tc>
          <w:tcPr>
            <w:tcW w:w="2350" w:type="dxa"/>
          </w:tcPr>
          <w:p w14:paraId="744DE4D2">
            <w:pPr>
              <w:spacing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勘察时间</w:t>
            </w:r>
          </w:p>
        </w:tc>
        <w:tc>
          <w:tcPr>
            <w:tcW w:w="2351" w:type="dxa"/>
          </w:tcPr>
          <w:p w14:paraId="79C9732D">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备注</w:t>
            </w:r>
          </w:p>
        </w:tc>
      </w:tr>
      <w:tr w14:paraId="7864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6032CD50">
            <w:pPr>
              <w:rPr>
                <w:rFonts w:hint="eastAsia" w:ascii="仿宋_GB2312" w:eastAsia="仿宋_GB2312"/>
                <w:color w:val="auto"/>
                <w:sz w:val="32"/>
                <w:szCs w:val="32"/>
                <w:vertAlign w:val="baseline"/>
              </w:rPr>
            </w:pPr>
          </w:p>
        </w:tc>
        <w:tc>
          <w:tcPr>
            <w:tcW w:w="2350" w:type="dxa"/>
          </w:tcPr>
          <w:p w14:paraId="6DF48932">
            <w:pPr>
              <w:rPr>
                <w:rFonts w:hint="eastAsia" w:ascii="仿宋_GB2312" w:eastAsia="仿宋_GB2312"/>
                <w:color w:val="auto"/>
                <w:sz w:val="32"/>
                <w:szCs w:val="32"/>
                <w:vertAlign w:val="baseline"/>
              </w:rPr>
            </w:pPr>
          </w:p>
        </w:tc>
        <w:tc>
          <w:tcPr>
            <w:tcW w:w="2350" w:type="dxa"/>
          </w:tcPr>
          <w:p w14:paraId="145324C7">
            <w:pPr>
              <w:rPr>
                <w:rFonts w:hint="eastAsia" w:ascii="仿宋_GB2312" w:eastAsia="仿宋_GB2312"/>
                <w:color w:val="auto"/>
                <w:sz w:val="32"/>
                <w:szCs w:val="32"/>
                <w:vertAlign w:val="baseline"/>
              </w:rPr>
            </w:pPr>
          </w:p>
        </w:tc>
        <w:tc>
          <w:tcPr>
            <w:tcW w:w="2351" w:type="dxa"/>
          </w:tcPr>
          <w:p w14:paraId="521AC928">
            <w:pPr>
              <w:rPr>
                <w:rFonts w:hint="eastAsia" w:ascii="仿宋_GB2312" w:eastAsia="仿宋_GB2312"/>
                <w:color w:val="auto"/>
                <w:sz w:val="32"/>
                <w:szCs w:val="32"/>
                <w:vertAlign w:val="baseline"/>
              </w:rPr>
            </w:pPr>
          </w:p>
        </w:tc>
      </w:tr>
      <w:tr w14:paraId="42E7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5DC21DEA">
            <w:pPr>
              <w:rPr>
                <w:rFonts w:hint="eastAsia" w:ascii="仿宋_GB2312" w:eastAsia="仿宋_GB2312"/>
                <w:color w:val="auto"/>
                <w:sz w:val="32"/>
                <w:szCs w:val="32"/>
                <w:vertAlign w:val="baseline"/>
              </w:rPr>
            </w:pPr>
          </w:p>
        </w:tc>
        <w:tc>
          <w:tcPr>
            <w:tcW w:w="2350" w:type="dxa"/>
          </w:tcPr>
          <w:p w14:paraId="0CE7B9E2">
            <w:pPr>
              <w:rPr>
                <w:rFonts w:hint="eastAsia" w:ascii="仿宋_GB2312" w:eastAsia="仿宋_GB2312"/>
                <w:color w:val="auto"/>
                <w:sz w:val="32"/>
                <w:szCs w:val="32"/>
                <w:vertAlign w:val="baseline"/>
              </w:rPr>
            </w:pPr>
          </w:p>
        </w:tc>
        <w:tc>
          <w:tcPr>
            <w:tcW w:w="2350" w:type="dxa"/>
          </w:tcPr>
          <w:p w14:paraId="4373E619">
            <w:pPr>
              <w:rPr>
                <w:rFonts w:hint="eastAsia" w:ascii="仿宋_GB2312" w:eastAsia="仿宋_GB2312"/>
                <w:color w:val="auto"/>
                <w:sz w:val="32"/>
                <w:szCs w:val="32"/>
                <w:vertAlign w:val="baseline"/>
              </w:rPr>
            </w:pPr>
          </w:p>
        </w:tc>
        <w:tc>
          <w:tcPr>
            <w:tcW w:w="2351" w:type="dxa"/>
          </w:tcPr>
          <w:p w14:paraId="0BE0CA0D">
            <w:pPr>
              <w:rPr>
                <w:rFonts w:hint="eastAsia" w:ascii="仿宋_GB2312" w:eastAsia="仿宋_GB2312"/>
                <w:color w:val="auto"/>
                <w:sz w:val="32"/>
                <w:szCs w:val="32"/>
                <w:vertAlign w:val="baseline"/>
              </w:rPr>
            </w:pPr>
          </w:p>
        </w:tc>
      </w:tr>
      <w:tr w14:paraId="3E43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2389B0FD">
            <w:pPr>
              <w:rPr>
                <w:rFonts w:hint="eastAsia" w:ascii="仿宋_GB2312" w:eastAsia="仿宋_GB2312"/>
                <w:color w:val="auto"/>
                <w:sz w:val="32"/>
                <w:szCs w:val="32"/>
                <w:vertAlign w:val="baseline"/>
              </w:rPr>
            </w:pPr>
          </w:p>
        </w:tc>
        <w:tc>
          <w:tcPr>
            <w:tcW w:w="2350" w:type="dxa"/>
          </w:tcPr>
          <w:p w14:paraId="630606C6">
            <w:pPr>
              <w:rPr>
                <w:rFonts w:hint="eastAsia" w:ascii="仿宋_GB2312" w:eastAsia="仿宋_GB2312"/>
                <w:color w:val="auto"/>
                <w:sz w:val="32"/>
                <w:szCs w:val="32"/>
                <w:vertAlign w:val="baseline"/>
              </w:rPr>
            </w:pPr>
          </w:p>
        </w:tc>
        <w:tc>
          <w:tcPr>
            <w:tcW w:w="2350" w:type="dxa"/>
          </w:tcPr>
          <w:p w14:paraId="26102A85">
            <w:pPr>
              <w:rPr>
                <w:rFonts w:hint="eastAsia" w:ascii="仿宋_GB2312" w:eastAsia="仿宋_GB2312"/>
                <w:color w:val="auto"/>
                <w:sz w:val="32"/>
                <w:szCs w:val="32"/>
                <w:vertAlign w:val="baseline"/>
              </w:rPr>
            </w:pPr>
          </w:p>
        </w:tc>
        <w:tc>
          <w:tcPr>
            <w:tcW w:w="2351" w:type="dxa"/>
          </w:tcPr>
          <w:p w14:paraId="5753D212">
            <w:pPr>
              <w:rPr>
                <w:rFonts w:hint="eastAsia" w:ascii="仿宋_GB2312" w:eastAsia="仿宋_GB2312"/>
                <w:color w:val="auto"/>
                <w:sz w:val="32"/>
                <w:szCs w:val="32"/>
                <w:vertAlign w:val="baseline"/>
              </w:rPr>
            </w:pPr>
          </w:p>
        </w:tc>
      </w:tr>
      <w:tr w14:paraId="3396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4307E5D9">
            <w:pPr>
              <w:rPr>
                <w:rFonts w:hint="eastAsia" w:ascii="仿宋_GB2312" w:eastAsia="仿宋_GB2312"/>
                <w:color w:val="auto"/>
                <w:sz w:val="32"/>
                <w:szCs w:val="32"/>
                <w:vertAlign w:val="baseline"/>
              </w:rPr>
            </w:pPr>
          </w:p>
        </w:tc>
        <w:tc>
          <w:tcPr>
            <w:tcW w:w="2350" w:type="dxa"/>
          </w:tcPr>
          <w:p w14:paraId="237E3AEA">
            <w:pPr>
              <w:rPr>
                <w:rFonts w:hint="eastAsia" w:ascii="仿宋_GB2312" w:eastAsia="仿宋_GB2312"/>
                <w:color w:val="auto"/>
                <w:sz w:val="32"/>
                <w:szCs w:val="32"/>
                <w:vertAlign w:val="baseline"/>
              </w:rPr>
            </w:pPr>
          </w:p>
        </w:tc>
        <w:tc>
          <w:tcPr>
            <w:tcW w:w="2350" w:type="dxa"/>
          </w:tcPr>
          <w:p w14:paraId="4B9F59EC">
            <w:pPr>
              <w:rPr>
                <w:rFonts w:hint="eastAsia" w:ascii="仿宋_GB2312" w:eastAsia="仿宋_GB2312"/>
                <w:color w:val="auto"/>
                <w:sz w:val="32"/>
                <w:szCs w:val="32"/>
                <w:vertAlign w:val="baseline"/>
              </w:rPr>
            </w:pPr>
          </w:p>
        </w:tc>
        <w:tc>
          <w:tcPr>
            <w:tcW w:w="2351" w:type="dxa"/>
          </w:tcPr>
          <w:p w14:paraId="7A06477A">
            <w:pPr>
              <w:rPr>
                <w:rFonts w:hint="eastAsia" w:ascii="仿宋_GB2312" w:eastAsia="仿宋_GB2312"/>
                <w:color w:val="auto"/>
                <w:sz w:val="32"/>
                <w:szCs w:val="32"/>
                <w:vertAlign w:val="baseline"/>
              </w:rPr>
            </w:pPr>
          </w:p>
        </w:tc>
      </w:tr>
      <w:tr w14:paraId="5B44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57661F85">
            <w:pPr>
              <w:rPr>
                <w:rFonts w:hint="eastAsia" w:ascii="仿宋_GB2312" w:eastAsia="仿宋_GB2312"/>
                <w:color w:val="auto"/>
                <w:sz w:val="32"/>
                <w:szCs w:val="32"/>
                <w:vertAlign w:val="baseline"/>
              </w:rPr>
            </w:pPr>
          </w:p>
        </w:tc>
        <w:tc>
          <w:tcPr>
            <w:tcW w:w="2350" w:type="dxa"/>
          </w:tcPr>
          <w:p w14:paraId="254BB0B6">
            <w:pPr>
              <w:rPr>
                <w:rFonts w:hint="eastAsia" w:ascii="仿宋_GB2312" w:eastAsia="仿宋_GB2312"/>
                <w:color w:val="auto"/>
                <w:sz w:val="32"/>
                <w:szCs w:val="32"/>
                <w:vertAlign w:val="baseline"/>
              </w:rPr>
            </w:pPr>
          </w:p>
        </w:tc>
        <w:tc>
          <w:tcPr>
            <w:tcW w:w="2350" w:type="dxa"/>
          </w:tcPr>
          <w:p w14:paraId="0F92C3C5">
            <w:pPr>
              <w:rPr>
                <w:rFonts w:hint="eastAsia" w:ascii="仿宋_GB2312" w:eastAsia="仿宋_GB2312"/>
                <w:color w:val="auto"/>
                <w:sz w:val="32"/>
                <w:szCs w:val="32"/>
                <w:vertAlign w:val="baseline"/>
              </w:rPr>
            </w:pPr>
          </w:p>
        </w:tc>
        <w:tc>
          <w:tcPr>
            <w:tcW w:w="2351" w:type="dxa"/>
          </w:tcPr>
          <w:p w14:paraId="6AD7B723">
            <w:pPr>
              <w:rPr>
                <w:rFonts w:hint="eastAsia" w:ascii="仿宋_GB2312" w:eastAsia="仿宋_GB2312"/>
                <w:color w:val="auto"/>
                <w:sz w:val="32"/>
                <w:szCs w:val="32"/>
                <w:vertAlign w:val="baseline"/>
              </w:rPr>
            </w:pPr>
          </w:p>
        </w:tc>
      </w:tr>
      <w:tr w14:paraId="4A53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3AD60AC7">
            <w:pPr>
              <w:rPr>
                <w:rFonts w:hint="eastAsia" w:ascii="仿宋_GB2312" w:eastAsia="仿宋_GB2312"/>
                <w:color w:val="auto"/>
                <w:sz w:val="32"/>
                <w:szCs w:val="32"/>
                <w:vertAlign w:val="baseline"/>
              </w:rPr>
            </w:pPr>
          </w:p>
        </w:tc>
        <w:tc>
          <w:tcPr>
            <w:tcW w:w="2350" w:type="dxa"/>
          </w:tcPr>
          <w:p w14:paraId="77E75110">
            <w:pPr>
              <w:rPr>
                <w:rFonts w:hint="eastAsia" w:ascii="仿宋_GB2312" w:eastAsia="仿宋_GB2312"/>
                <w:color w:val="auto"/>
                <w:sz w:val="32"/>
                <w:szCs w:val="32"/>
                <w:vertAlign w:val="baseline"/>
              </w:rPr>
            </w:pPr>
          </w:p>
        </w:tc>
        <w:tc>
          <w:tcPr>
            <w:tcW w:w="2350" w:type="dxa"/>
          </w:tcPr>
          <w:p w14:paraId="24D18F95">
            <w:pPr>
              <w:rPr>
                <w:rFonts w:hint="eastAsia" w:ascii="仿宋_GB2312" w:eastAsia="仿宋_GB2312"/>
                <w:color w:val="auto"/>
                <w:sz w:val="32"/>
                <w:szCs w:val="32"/>
                <w:vertAlign w:val="baseline"/>
              </w:rPr>
            </w:pPr>
          </w:p>
        </w:tc>
        <w:tc>
          <w:tcPr>
            <w:tcW w:w="2351" w:type="dxa"/>
          </w:tcPr>
          <w:p w14:paraId="6EA58804">
            <w:pPr>
              <w:rPr>
                <w:rFonts w:hint="eastAsia" w:ascii="仿宋_GB2312" w:eastAsia="仿宋_GB2312"/>
                <w:color w:val="auto"/>
                <w:sz w:val="32"/>
                <w:szCs w:val="32"/>
                <w:vertAlign w:val="baseline"/>
              </w:rPr>
            </w:pPr>
          </w:p>
        </w:tc>
      </w:tr>
      <w:tr w14:paraId="0C72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5CAB1E1B">
            <w:pPr>
              <w:rPr>
                <w:rFonts w:hint="eastAsia" w:ascii="仿宋_GB2312" w:eastAsia="仿宋_GB2312"/>
                <w:color w:val="auto"/>
                <w:sz w:val="32"/>
                <w:szCs w:val="32"/>
                <w:vertAlign w:val="baseline"/>
              </w:rPr>
            </w:pPr>
          </w:p>
        </w:tc>
        <w:tc>
          <w:tcPr>
            <w:tcW w:w="2350" w:type="dxa"/>
          </w:tcPr>
          <w:p w14:paraId="14E39089">
            <w:pPr>
              <w:rPr>
                <w:rFonts w:hint="eastAsia" w:ascii="仿宋_GB2312" w:eastAsia="仿宋_GB2312"/>
                <w:color w:val="auto"/>
                <w:sz w:val="32"/>
                <w:szCs w:val="32"/>
                <w:vertAlign w:val="baseline"/>
              </w:rPr>
            </w:pPr>
          </w:p>
        </w:tc>
        <w:tc>
          <w:tcPr>
            <w:tcW w:w="2350" w:type="dxa"/>
          </w:tcPr>
          <w:p w14:paraId="4A258E4D">
            <w:pPr>
              <w:rPr>
                <w:rFonts w:hint="eastAsia" w:ascii="仿宋_GB2312" w:eastAsia="仿宋_GB2312"/>
                <w:color w:val="auto"/>
                <w:sz w:val="32"/>
                <w:szCs w:val="32"/>
                <w:vertAlign w:val="baseline"/>
              </w:rPr>
            </w:pPr>
          </w:p>
        </w:tc>
        <w:tc>
          <w:tcPr>
            <w:tcW w:w="2351" w:type="dxa"/>
          </w:tcPr>
          <w:p w14:paraId="1707CADF">
            <w:pPr>
              <w:rPr>
                <w:rFonts w:hint="eastAsia" w:ascii="仿宋_GB2312" w:eastAsia="仿宋_GB2312"/>
                <w:color w:val="auto"/>
                <w:sz w:val="32"/>
                <w:szCs w:val="32"/>
                <w:vertAlign w:val="baseline"/>
              </w:rPr>
            </w:pPr>
          </w:p>
        </w:tc>
      </w:tr>
      <w:tr w14:paraId="5F9F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5CF1AFF5">
            <w:pPr>
              <w:rPr>
                <w:rFonts w:hint="eastAsia" w:ascii="仿宋_GB2312" w:eastAsia="仿宋_GB2312"/>
                <w:color w:val="auto"/>
                <w:sz w:val="32"/>
                <w:szCs w:val="32"/>
                <w:vertAlign w:val="baseline"/>
              </w:rPr>
            </w:pPr>
          </w:p>
        </w:tc>
        <w:tc>
          <w:tcPr>
            <w:tcW w:w="2350" w:type="dxa"/>
          </w:tcPr>
          <w:p w14:paraId="5A3FC386">
            <w:pPr>
              <w:rPr>
                <w:rFonts w:hint="eastAsia" w:ascii="仿宋_GB2312" w:eastAsia="仿宋_GB2312"/>
                <w:color w:val="auto"/>
                <w:sz w:val="32"/>
                <w:szCs w:val="32"/>
                <w:vertAlign w:val="baseline"/>
              </w:rPr>
            </w:pPr>
          </w:p>
        </w:tc>
        <w:tc>
          <w:tcPr>
            <w:tcW w:w="2350" w:type="dxa"/>
          </w:tcPr>
          <w:p w14:paraId="3BE72124">
            <w:pPr>
              <w:rPr>
                <w:rFonts w:hint="eastAsia" w:ascii="仿宋_GB2312" w:eastAsia="仿宋_GB2312"/>
                <w:color w:val="auto"/>
                <w:sz w:val="32"/>
                <w:szCs w:val="32"/>
                <w:vertAlign w:val="baseline"/>
              </w:rPr>
            </w:pPr>
          </w:p>
        </w:tc>
        <w:tc>
          <w:tcPr>
            <w:tcW w:w="2351" w:type="dxa"/>
          </w:tcPr>
          <w:p w14:paraId="44F834F1">
            <w:pPr>
              <w:rPr>
                <w:rFonts w:hint="eastAsia" w:ascii="仿宋_GB2312" w:eastAsia="仿宋_GB2312"/>
                <w:color w:val="auto"/>
                <w:sz w:val="32"/>
                <w:szCs w:val="32"/>
                <w:vertAlign w:val="baseline"/>
              </w:rPr>
            </w:pPr>
          </w:p>
        </w:tc>
      </w:tr>
      <w:tr w14:paraId="6546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428AA710">
            <w:pPr>
              <w:rPr>
                <w:rFonts w:hint="eastAsia" w:ascii="仿宋_GB2312" w:eastAsia="仿宋_GB2312"/>
                <w:color w:val="auto"/>
                <w:sz w:val="32"/>
                <w:szCs w:val="32"/>
                <w:vertAlign w:val="baseline"/>
              </w:rPr>
            </w:pPr>
          </w:p>
        </w:tc>
        <w:tc>
          <w:tcPr>
            <w:tcW w:w="2350" w:type="dxa"/>
          </w:tcPr>
          <w:p w14:paraId="4F44D3C1">
            <w:pPr>
              <w:rPr>
                <w:rFonts w:hint="eastAsia" w:ascii="仿宋_GB2312" w:eastAsia="仿宋_GB2312"/>
                <w:color w:val="auto"/>
                <w:sz w:val="32"/>
                <w:szCs w:val="32"/>
                <w:vertAlign w:val="baseline"/>
              </w:rPr>
            </w:pPr>
          </w:p>
        </w:tc>
        <w:tc>
          <w:tcPr>
            <w:tcW w:w="2350" w:type="dxa"/>
          </w:tcPr>
          <w:p w14:paraId="316E073C">
            <w:pPr>
              <w:rPr>
                <w:rFonts w:hint="eastAsia" w:ascii="仿宋_GB2312" w:eastAsia="仿宋_GB2312"/>
                <w:color w:val="auto"/>
                <w:sz w:val="32"/>
                <w:szCs w:val="32"/>
                <w:vertAlign w:val="baseline"/>
              </w:rPr>
            </w:pPr>
          </w:p>
        </w:tc>
        <w:tc>
          <w:tcPr>
            <w:tcW w:w="2351" w:type="dxa"/>
          </w:tcPr>
          <w:p w14:paraId="3468DC39">
            <w:pPr>
              <w:rPr>
                <w:rFonts w:hint="eastAsia" w:ascii="仿宋_GB2312" w:eastAsia="仿宋_GB2312"/>
                <w:color w:val="auto"/>
                <w:sz w:val="32"/>
                <w:szCs w:val="32"/>
                <w:vertAlign w:val="baseline"/>
              </w:rPr>
            </w:pPr>
          </w:p>
        </w:tc>
      </w:tr>
    </w:tbl>
    <w:p w14:paraId="00C676D1">
      <w:pPr>
        <w:rPr>
          <w:rFonts w:hint="eastAsia" w:ascii="仿宋_GB2312" w:eastAsia="仿宋_GB2312"/>
          <w:color w:val="auto"/>
          <w:sz w:val="32"/>
          <w:szCs w:val="32"/>
        </w:rPr>
      </w:pPr>
    </w:p>
    <w:p w14:paraId="4CEC8F27">
      <w:pPr>
        <w:spacing w:line="360" w:lineRule="auto"/>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2025年   月   日</w:t>
      </w:r>
    </w:p>
    <w:p w14:paraId="39C05ABA">
      <w:pPr>
        <w:spacing w:line="578" w:lineRule="exact"/>
        <w:rPr>
          <w:rFonts w:hint="eastAsia" w:ascii="仿宋_GB2312" w:eastAsia="仿宋_GB2312"/>
          <w:color w:val="auto"/>
          <w:sz w:val="32"/>
          <w:szCs w:val="32"/>
          <w:lang w:val="en-US" w:eastAsia="zh-CN"/>
        </w:rPr>
      </w:pPr>
    </w:p>
    <w:p w14:paraId="70E01CAF">
      <w:pPr>
        <w:spacing w:line="578" w:lineRule="exact"/>
        <w:rPr>
          <w:rFonts w:hint="eastAsia" w:ascii="仿宋_GB2312" w:eastAsia="仿宋_GB2312"/>
          <w:color w:val="auto"/>
          <w:sz w:val="32"/>
          <w:szCs w:val="32"/>
          <w:lang w:val="en-US" w:eastAsia="zh-CN"/>
        </w:rPr>
      </w:pPr>
    </w:p>
    <w:p w14:paraId="0A12465D">
      <w:pPr>
        <w:spacing w:line="578" w:lineRule="exact"/>
        <w:rPr>
          <w:rFonts w:hint="eastAsia" w:ascii="仿宋_GB2312" w:eastAsia="仿宋_GB2312"/>
          <w:color w:val="auto"/>
          <w:sz w:val="32"/>
          <w:szCs w:val="32"/>
          <w:lang w:val="en-US" w:eastAsia="zh-CN"/>
        </w:rPr>
      </w:pPr>
    </w:p>
    <w:p w14:paraId="0A07F438">
      <w:pPr>
        <w:spacing w:line="578" w:lineRule="exact"/>
        <w:rPr>
          <w:rFonts w:hint="eastAsia" w:ascii="仿宋_GB2312" w:eastAsia="仿宋_GB2312"/>
          <w:color w:val="auto"/>
          <w:sz w:val="32"/>
          <w:szCs w:val="32"/>
          <w:lang w:val="en-US" w:eastAsia="zh-CN"/>
        </w:rPr>
      </w:pPr>
    </w:p>
    <w:p w14:paraId="19EEA60F">
      <w:pPr>
        <w:spacing w:line="578" w:lineRule="exact"/>
        <w:rPr>
          <w:rFonts w:hint="eastAsia" w:ascii="仿宋_GB2312" w:eastAsia="仿宋_GB2312"/>
          <w:color w:val="auto"/>
          <w:sz w:val="32"/>
          <w:szCs w:val="32"/>
          <w:lang w:val="en-US" w:eastAsia="zh-CN"/>
        </w:rPr>
      </w:pPr>
    </w:p>
    <w:p w14:paraId="6E8AB3F8">
      <w:pPr>
        <w:spacing w:line="360" w:lineRule="auto"/>
        <w:jc w:val="both"/>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附件</w:t>
      </w:r>
      <w:r>
        <w:rPr>
          <w:rFonts w:hint="eastAsia" w:ascii="仿宋" w:hAnsi="仿宋" w:eastAsia="仿宋" w:cs="仿宋"/>
          <w:bCs/>
          <w:color w:val="auto"/>
          <w:kern w:val="0"/>
          <w:sz w:val="24"/>
          <w:szCs w:val="24"/>
          <w:lang w:val="en-US" w:eastAsia="zh-CN"/>
        </w:rPr>
        <w:t>9</w:t>
      </w:r>
    </w:p>
    <w:p w14:paraId="2730C77E">
      <w:pPr>
        <w:spacing w:line="578" w:lineRule="exact"/>
        <w:jc w:val="center"/>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标的物清单</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6"/>
        <w:gridCol w:w="6187"/>
        <w:gridCol w:w="1608"/>
      </w:tblGrid>
      <w:tr w14:paraId="02E5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31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3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0A8F8">
            <w:pPr>
              <w:keepNext w:val="0"/>
              <w:keepLines w:val="0"/>
              <w:widowControl/>
              <w:suppressLineNumbers w:val="0"/>
              <w:jc w:val="center"/>
              <w:textAlignment w:val="center"/>
              <w:rPr>
                <w:rFonts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资产名称</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68B4E">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数量</w:t>
            </w:r>
          </w:p>
        </w:tc>
      </w:tr>
      <w:tr w14:paraId="2E08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0016">
            <w:pPr>
              <w:jc w:val="center"/>
              <w:rPr>
                <w:rFonts w:hint="eastAsia" w:ascii="宋体" w:hAnsi="宋体" w:eastAsia="宋体" w:cs="宋体"/>
                <w:i w:val="0"/>
                <w:iCs w:val="0"/>
                <w:color w:val="auto"/>
                <w:sz w:val="22"/>
                <w:szCs w:val="22"/>
                <w:u w:val="none"/>
              </w:rPr>
            </w:pPr>
          </w:p>
        </w:tc>
        <w:tc>
          <w:tcPr>
            <w:tcW w:w="3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F201">
            <w:pPr>
              <w:jc w:val="center"/>
              <w:rPr>
                <w:rFonts w:hint="eastAsia" w:ascii="微软雅黑" w:hAnsi="微软雅黑" w:eastAsia="微软雅黑" w:cs="微软雅黑"/>
                <w:i w:val="0"/>
                <w:iCs w:val="0"/>
                <w:color w:val="auto"/>
                <w:sz w:val="22"/>
                <w:szCs w:val="22"/>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1730">
            <w:pPr>
              <w:jc w:val="center"/>
              <w:rPr>
                <w:rFonts w:hint="eastAsia" w:ascii="微软雅黑" w:hAnsi="微软雅黑" w:eastAsia="微软雅黑" w:cs="微软雅黑"/>
                <w:i w:val="0"/>
                <w:iCs w:val="0"/>
                <w:color w:val="auto"/>
                <w:sz w:val="22"/>
                <w:szCs w:val="22"/>
                <w:u w:val="none"/>
              </w:rPr>
            </w:pPr>
          </w:p>
        </w:tc>
      </w:tr>
      <w:tr w14:paraId="512E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0E56">
            <w:pPr>
              <w:jc w:val="center"/>
              <w:rPr>
                <w:rFonts w:hint="eastAsia" w:ascii="宋体" w:hAnsi="宋体" w:eastAsia="宋体" w:cs="宋体"/>
                <w:i w:val="0"/>
                <w:iCs w:val="0"/>
                <w:color w:val="auto"/>
                <w:sz w:val="22"/>
                <w:szCs w:val="22"/>
                <w:u w:val="none"/>
              </w:rPr>
            </w:pPr>
          </w:p>
        </w:tc>
        <w:tc>
          <w:tcPr>
            <w:tcW w:w="3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1BA68">
            <w:pPr>
              <w:jc w:val="center"/>
              <w:rPr>
                <w:rFonts w:hint="eastAsia" w:ascii="微软雅黑" w:hAnsi="微软雅黑" w:eastAsia="微软雅黑" w:cs="微软雅黑"/>
                <w:i w:val="0"/>
                <w:iCs w:val="0"/>
                <w:color w:val="auto"/>
                <w:sz w:val="22"/>
                <w:szCs w:val="22"/>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CFD6">
            <w:pPr>
              <w:jc w:val="center"/>
              <w:rPr>
                <w:rFonts w:hint="eastAsia" w:ascii="微软雅黑" w:hAnsi="微软雅黑" w:eastAsia="微软雅黑" w:cs="微软雅黑"/>
                <w:i w:val="0"/>
                <w:iCs w:val="0"/>
                <w:color w:val="auto"/>
                <w:sz w:val="22"/>
                <w:szCs w:val="22"/>
                <w:u w:val="none"/>
              </w:rPr>
            </w:pPr>
          </w:p>
        </w:tc>
      </w:tr>
      <w:tr w14:paraId="6111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AD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93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推车式48盘节能蒸饭柜</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2E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CA0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C5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95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0F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255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02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38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64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30F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11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EC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EB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D6C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0B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61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BE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506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04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96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E9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AD0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AD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F1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1F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FBE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0E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04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3B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DBC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82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69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59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D88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06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BD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9C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6DE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D0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82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3E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16E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F8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A8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A0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8EE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79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F9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7F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42D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80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F9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3C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2A0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47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11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1F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1B1D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E6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40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04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600C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62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26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A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04E6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1D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A9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BD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9FFE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B4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B5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A0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5E49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AC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A8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3F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44B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DC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1A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3C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B45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6C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71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06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716BB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0A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4D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BE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D4A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C1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6A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FF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4868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54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19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15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8A9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B0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6B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FE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2895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22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1E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24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05F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FE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C6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F7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4A3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B7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EB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21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27D5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65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92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0D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6F6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47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A1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04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CD1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41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6F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29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560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EC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D9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37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1D6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67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AD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04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150B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EA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0A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E8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EF1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D9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A3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85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C5F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E9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D3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84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0374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E3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8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DD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2D4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8F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4D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00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2B8A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01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E6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A6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0A65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02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25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B0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538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E3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C6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73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51C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92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AD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9C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8FE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63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77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2B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615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A7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40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99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A9F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D7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8B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E5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0E8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1F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BA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9E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5786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DD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56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AA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D29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2C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49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8A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B27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6C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0B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65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8962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44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6E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B3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4C7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3E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9D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污水泵</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2D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084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97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BF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污水泵</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D2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6AE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F9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F7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压面机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BC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065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89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67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煮面桶</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A8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A99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A7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29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切菜机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D8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E63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CE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5E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96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298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31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B7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燃气蒸饭器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73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D72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DC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33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展示柜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C1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0AE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E9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7B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打印一体机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57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0CD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DD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C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7B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EF0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44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41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D5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40B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59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16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小天鹅洗衣机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F9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9FB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8B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125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药品冷藏箱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50E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62E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75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D2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38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9F7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BD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4F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F6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B76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5B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30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冷藏柜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ED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88D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D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AA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展示柜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4E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06A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D9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5B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0B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6C6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E0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2F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AC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62E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65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0B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复印机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DC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629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B4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1B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9B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483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34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BE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沙发</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8F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9F5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54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32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防火门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23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984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73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24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防火门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85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1C1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C3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31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打印一体机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DB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6F0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DA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66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电热水器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75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8B9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04DB9">
            <w:pPr>
              <w:rPr>
                <w:rFonts w:hint="eastAsia" w:ascii="宋体" w:hAnsi="宋体" w:eastAsia="宋体" w:cs="宋体"/>
                <w:i w:val="0"/>
                <w:iCs w:val="0"/>
                <w:color w:val="auto"/>
                <w:sz w:val="22"/>
                <w:szCs w:val="22"/>
                <w:u w:val="none"/>
              </w:rPr>
            </w:pP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81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总计</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15F6D">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r>
    </w:tbl>
    <w:p w14:paraId="6E72A395">
      <w:pPr>
        <w:spacing w:line="360" w:lineRule="auto"/>
        <w:rPr>
          <w:rFonts w:hint="eastAsia" w:ascii="仿宋" w:hAnsi="仿宋" w:eastAsia="仿宋" w:cs="仿宋"/>
          <w:bCs/>
          <w:color w:val="auto"/>
          <w:sz w:val="28"/>
          <w:szCs w:val="28"/>
        </w:rPr>
      </w:pP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9554E7-2725-4735-BAED-B26CCB5DED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44615070-07EE-45ED-8391-72C15FD51B24}"/>
  </w:font>
  <w:font w:name="微软雅黑">
    <w:panose1 w:val="020B0503020204020204"/>
    <w:charset w:val="86"/>
    <w:family w:val="swiss"/>
    <w:pitch w:val="default"/>
    <w:sig w:usb0="80000287" w:usb1="2ACF3C50" w:usb2="00000016" w:usb3="00000000" w:csb0="0004001F" w:csb1="00000000"/>
    <w:embedRegular r:id="rId3" w:fontKey="{14D9AA42-1E9A-4585-A65A-2D9F9A063516}"/>
  </w:font>
  <w:font w:name="方正小标宋简体">
    <w:altName w:val="黑体"/>
    <w:panose1 w:val="03000509000000000000"/>
    <w:charset w:val="86"/>
    <w:family w:val="script"/>
    <w:pitch w:val="default"/>
    <w:sig w:usb0="00000000" w:usb1="00000000" w:usb2="00000000" w:usb3="00000000" w:csb0="00040000" w:csb1="00000000"/>
    <w:embedRegular r:id="rId4" w:fontKey="{C7BB3B54-0359-4990-A9C5-0D0FC9E8987C}"/>
  </w:font>
  <w:font w:name="仿宋_GB2312">
    <w:panose1 w:val="02010609030101010101"/>
    <w:charset w:val="86"/>
    <w:family w:val="modern"/>
    <w:pitch w:val="default"/>
    <w:sig w:usb0="00000001" w:usb1="080E0000" w:usb2="00000000" w:usb3="00000000" w:csb0="00040000" w:csb1="00000000"/>
    <w:embedRegular r:id="rId5" w:fontKey="{706B33F2-744F-4593-9F57-DCD01D98B23B}"/>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3CD5E">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4F0164">
                          <w:pPr>
                            <w:pStyle w:val="10"/>
                            <w:jc w:val="center"/>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MGTuL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K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IwZO4sMBAACHAwAADgAAAAAAAAABACAAAAAfAQAAZHJzL2Uyb0RvYy54bWxQ&#10;SwUGAAAAAAYABgBZAQAAVAUAAAAA&#10;">
              <v:fill on="f" focussize="0,0"/>
              <v:stroke on="f"/>
              <v:imagedata o:title=""/>
              <o:lock v:ext="edit" aspectratio="f"/>
              <v:textbox inset="0mm,0mm,0mm,0mm" style="mso-fit-shape-to-text:t;">
                <w:txbxContent>
                  <w:p w14:paraId="2A4F0164">
                    <w:pPr>
                      <w:pStyle w:val="10"/>
                      <w:jc w:val="center"/>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txbxContent>
              </v:textbox>
            </v:rect>
          </w:pict>
        </mc:Fallback>
      </mc:AlternateContent>
    </w:r>
  </w:p>
  <w:p w14:paraId="401A291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BB6C0">
    <w:pPr>
      <w:pStyle w:val="10"/>
      <w:ind w:right="360"/>
      <w:rPr>
        <w:rStyle w:val="18"/>
        <w:kern w:val="0"/>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245D12D">
                          <w:pPr>
                            <w:pStyle w:val="10"/>
                            <w:rPr>
                              <w:rStyle w:val="18"/>
                            </w:rPr>
                          </w:pPr>
                          <w:r>
                            <w:fldChar w:fldCharType="begin"/>
                          </w:r>
                          <w:r>
                            <w:rPr>
                              <w:rStyle w:val="18"/>
                            </w:rPr>
                            <w:instrText xml:space="preserve">PAGE  </w:instrText>
                          </w:r>
                          <w:r>
                            <w:fldChar w:fldCharType="separate"/>
                          </w:r>
                          <w:r>
                            <w:rPr>
                              <w:rStyle w:val="18"/>
                            </w:rPr>
                            <w:t>57</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ymd1ucMBAACHAwAADgAAAAAAAAABACAAAAAfAQAAZHJzL2Uyb0RvYy54bWxQ&#10;SwUGAAAAAAYABgBZAQAAVAUAAAAA&#10;">
              <v:fill on="f" focussize="0,0"/>
              <v:stroke on="f"/>
              <v:imagedata o:title=""/>
              <o:lock v:ext="edit" aspectratio="f"/>
              <v:textbox inset="0mm,0mm,0mm,0mm" style="mso-fit-shape-to-text:t;">
                <w:txbxContent>
                  <w:p w14:paraId="4245D12D">
                    <w:pPr>
                      <w:pStyle w:val="10"/>
                      <w:rPr>
                        <w:rStyle w:val="18"/>
                      </w:rPr>
                    </w:pPr>
                    <w:r>
                      <w:fldChar w:fldCharType="begin"/>
                    </w:r>
                    <w:r>
                      <w:rPr>
                        <w:rStyle w:val="18"/>
                      </w:rPr>
                      <w:instrText xml:space="preserve">PAGE  </w:instrText>
                    </w:r>
                    <w:r>
                      <w:fldChar w:fldCharType="separate"/>
                    </w:r>
                    <w:r>
                      <w:rPr>
                        <w:rStyle w:val="18"/>
                      </w:rPr>
                      <w:t>57</w:t>
                    </w:r>
                    <w:r>
                      <w:fldChar w:fldCharType="end"/>
                    </w:r>
                  </w:p>
                </w:txbxContent>
              </v:textbox>
            </v:rect>
          </w:pict>
        </mc:Fallback>
      </mc:AlternateContent>
    </w:r>
  </w:p>
  <w:p w14:paraId="239378B1">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D8950">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14:paraId="7D82A96A">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7B7F">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9C76A62">
                          <w:pPr>
                            <w:pStyle w:val="10"/>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UsY+MMBAACHAwAADgAAAAAAAAABACAAAAAfAQAAZHJzL2Uyb0RvYy54bWxQ&#10;SwUGAAAAAAYABgBZAQAAVAUAAAAA&#10;">
              <v:fill on="f" focussize="0,0"/>
              <v:stroke on="f"/>
              <v:imagedata o:title=""/>
              <o:lock v:ext="edit" aspectratio="f"/>
              <v:textbox inset="0mm,0mm,0mm,0mm" style="mso-fit-shape-to-text:t;">
                <w:txbxContent>
                  <w:p w14:paraId="59C76A62">
                    <w:pPr>
                      <w:pStyle w:val="10"/>
                    </w:pPr>
                    <w:r>
                      <w:fldChar w:fldCharType="begin"/>
                    </w:r>
                    <w:r>
                      <w:instrText xml:space="preserve"> PAGE  \* MERGEFORMAT </w:instrText>
                    </w:r>
                    <w:r>
                      <w:fldChar w:fldCharType="separate"/>
                    </w:r>
                    <w:r>
                      <w:t>54</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15BE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4E30EC">
                          <w:pPr>
                            <w:pStyle w:val="10"/>
                            <w:rPr>
                              <w:rStyle w:val="18"/>
                            </w:rPr>
                          </w:pPr>
                          <w:r>
                            <w:fldChar w:fldCharType="begin"/>
                          </w:r>
                          <w:r>
                            <w:rPr>
                              <w:rStyle w:val="18"/>
                            </w:rPr>
                            <w:instrText xml:space="preserve">PAGE  </w:instrText>
                          </w:r>
                          <w:r>
                            <w:fldChar w:fldCharType="separate"/>
                          </w:r>
                          <w:r>
                            <w:rPr>
                              <w:rStyle w:val="18"/>
                            </w:rPr>
                            <w:t>58</w:t>
                          </w:r>
                          <w: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CcAMWtwgEAAIcDAAAOAAAAAAAAAAEAIAAAAB8BAABkcnMvZTJvRG9jLnhtbFBL&#10;BQYAAAAABgAGAFkBAABTBQAAAAA=&#10;">
              <v:fill on="f" focussize="0,0"/>
              <v:stroke on="f"/>
              <v:imagedata o:title=""/>
              <o:lock v:ext="edit" aspectratio="f"/>
              <v:textbox inset="0mm,0mm,0mm,0mm" style="mso-fit-shape-to-text:t;">
                <w:txbxContent>
                  <w:p w14:paraId="3D4E30EC">
                    <w:pPr>
                      <w:pStyle w:val="10"/>
                      <w:rPr>
                        <w:rStyle w:val="18"/>
                      </w:rPr>
                    </w:pPr>
                    <w:r>
                      <w:fldChar w:fldCharType="begin"/>
                    </w:r>
                    <w:r>
                      <w:rPr>
                        <w:rStyle w:val="18"/>
                      </w:rPr>
                      <w:instrText xml:space="preserve">PAGE  </w:instrText>
                    </w:r>
                    <w:r>
                      <w:fldChar w:fldCharType="separate"/>
                    </w:r>
                    <w:r>
                      <w:rPr>
                        <w:rStyle w:val="18"/>
                      </w:rPr>
                      <w:t>58</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7E0B9">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551DCB">
                          <w:pPr>
                            <w:pStyle w:val="10"/>
                            <w:rPr>
                              <w:rStyle w:val="18"/>
                            </w:rPr>
                          </w:pPr>
                          <w:r>
                            <w:fldChar w:fldCharType="begin"/>
                          </w:r>
                          <w:r>
                            <w:rPr>
                              <w:rStyle w:val="18"/>
                            </w:rPr>
                            <w:instrText xml:space="preserve">PAGE  </w:instrText>
                          </w:r>
                          <w:r>
                            <w:fldChar w:fldCharType="separate"/>
                          </w:r>
                          <w:r>
                            <w:rPr>
                              <w:rStyle w:val="18"/>
                            </w:rPr>
                            <w:t>60</w:t>
                          </w:r>
                          <w: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TxFnMMBAACHAwAADgAAAAAAAAABACAAAAAfAQAAZHJzL2Uyb0RvYy54bWxQ&#10;SwUGAAAAAAYABgBZAQAAVAUAAAAA&#10;">
              <v:fill on="f" focussize="0,0"/>
              <v:stroke on="f"/>
              <v:imagedata o:title=""/>
              <o:lock v:ext="edit" aspectratio="f"/>
              <v:textbox inset="0mm,0mm,0mm,0mm" style="mso-fit-shape-to-text:t;">
                <w:txbxContent>
                  <w:p w14:paraId="6B551DCB">
                    <w:pPr>
                      <w:pStyle w:val="10"/>
                      <w:rPr>
                        <w:rStyle w:val="18"/>
                      </w:rPr>
                    </w:pPr>
                    <w:r>
                      <w:fldChar w:fldCharType="begin"/>
                    </w:r>
                    <w:r>
                      <w:rPr>
                        <w:rStyle w:val="18"/>
                      </w:rPr>
                      <w:instrText xml:space="preserve">PAGE  </w:instrText>
                    </w:r>
                    <w:r>
                      <w:fldChar w:fldCharType="separate"/>
                    </w:r>
                    <w:r>
                      <w:rPr>
                        <w:rStyle w:val="18"/>
                      </w:rPr>
                      <w:t>60</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F4370">
    <w:pPr>
      <w:pStyle w:val="10"/>
      <w:framePr w:wrap="around" w:vAnchor="text" w:hAnchor="margin" w:xAlign="center" w:y="1"/>
      <w:rPr>
        <w:rStyle w:val="18"/>
      </w:rPr>
    </w:pPr>
    <w:r>
      <w:fldChar w:fldCharType="begin"/>
    </w:r>
    <w:r>
      <w:rPr>
        <w:rStyle w:val="18"/>
      </w:rPr>
      <w:instrText xml:space="preserve">PAGE  </w:instrText>
    </w:r>
    <w:r>
      <w:fldChar w:fldCharType="end"/>
    </w:r>
  </w:p>
  <w:p w14:paraId="7159D41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F02D2">
    <w:pPr>
      <w:pStyle w:val="11"/>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p w14:paraId="088E7F3F">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C232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7"/>
      <w:numFmt w:val="chineseCounting"/>
      <w:suff w:val="space"/>
      <w:lvlText w:val="（%1）"/>
      <w:lvlJc w:val="left"/>
      <w:rPr>
        <w:rFonts w:hint="eastAsia"/>
      </w:rPr>
    </w:lvl>
  </w:abstractNum>
  <w:abstractNum w:abstractNumId="2">
    <w:nsid w:val="00000002"/>
    <w:multiLevelType w:val="multilevel"/>
    <w:tmpl w:val="00000002"/>
    <w:lvl w:ilvl="0" w:tentative="0">
      <w:start w:val="2"/>
      <w:numFmt w:val="decimal"/>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0000003"/>
    <w:multiLevelType w:val="singleLevel"/>
    <w:tmpl w:val="00000003"/>
    <w:lvl w:ilvl="0" w:tentative="0">
      <w:start w:val="1"/>
      <w:numFmt w:val="chineseCounting"/>
      <w:suff w:val="space"/>
      <w:lvlText w:val="第%1章"/>
      <w:lvlJc w:val="left"/>
      <w:rPr>
        <w:rFonts w:hint="eastAsia"/>
      </w:r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1396B"/>
    <w:rsid w:val="123F1617"/>
    <w:rsid w:val="204F7E90"/>
    <w:rsid w:val="23674554"/>
    <w:rsid w:val="24A304EF"/>
    <w:rsid w:val="2BD75F21"/>
    <w:rsid w:val="2C1D47A1"/>
    <w:rsid w:val="35905287"/>
    <w:rsid w:val="3E2219FE"/>
    <w:rsid w:val="431D0FCC"/>
    <w:rsid w:val="43B37EA1"/>
    <w:rsid w:val="440F453C"/>
    <w:rsid w:val="4F4E4E0F"/>
    <w:rsid w:val="51F63B34"/>
    <w:rsid w:val="5975743C"/>
    <w:rsid w:val="5CFC6AF2"/>
    <w:rsid w:val="5E1649CA"/>
    <w:rsid w:val="70C40F7D"/>
    <w:rsid w:val="77AA02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3">
    <w:name w:val="heading 2"/>
    <w:basedOn w:val="1"/>
    <w:next w:val="4"/>
    <w:link w:val="29"/>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4">
    <w:name w:val="Normal Indent"/>
    <w:basedOn w:val="1"/>
    <w:link w:val="36"/>
    <w:qFormat/>
    <w:uiPriority w:val="0"/>
    <w:pPr>
      <w:spacing w:line="360" w:lineRule="auto"/>
      <w:ind w:right="25" w:rightChars="12" w:firstLine="487" w:firstLineChars="202"/>
    </w:pPr>
    <w:rPr>
      <w:rFonts w:ascii="宋体" w:hAnsi="宋体"/>
      <w:b/>
      <w:kern w:val="0"/>
      <w:sz w:val="24"/>
      <w:szCs w:val="24"/>
    </w:rPr>
  </w:style>
  <w:style w:type="paragraph" w:styleId="5">
    <w:name w:val="annotation text"/>
    <w:basedOn w:val="1"/>
    <w:link w:val="31"/>
    <w:qFormat/>
    <w:uiPriority w:val="0"/>
    <w:pPr>
      <w:jc w:val="left"/>
    </w:pPr>
    <w:rPr>
      <w:rFonts w:ascii="宋体"/>
      <w:kern w:val="0"/>
      <w:sz w:val="34"/>
      <w:szCs w:val="22"/>
    </w:rPr>
  </w:style>
  <w:style w:type="paragraph" w:styleId="6">
    <w:name w:val="Body Text"/>
    <w:basedOn w:val="1"/>
    <w:next w:val="7"/>
    <w:link w:val="30"/>
    <w:qFormat/>
    <w:uiPriority w:val="0"/>
    <w:pPr>
      <w:spacing w:after="120"/>
    </w:pPr>
  </w:style>
  <w:style w:type="paragraph" w:styleId="7">
    <w:name w:val="Subtitle"/>
    <w:basedOn w:val="1"/>
    <w:next w:val="1"/>
    <w:link w:val="46"/>
    <w:qFormat/>
    <w:uiPriority w:val="0"/>
    <w:pPr>
      <w:spacing w:before="240" w:after="60" w:line="312" w:lineRule="auto"/>
      <w:jc w:val="center"/>
      <w:outlineLvl w:val="1"/>
    </w:pPr>
    <w:rPr>
      <w:rFonts w:ascii="Cambria" w:hAnsi="Cambria"/>
      <w:b/>
      <w:bCs/>
      <w:color w:val="000000"/>
      <w:kern w:val="28"/>
      <w:sz w:val="32"/>
      <w:szCs w:val="32"/>
    </w:rPr>
  </w:style>
  <w:style w:type="paragraph" w:styleId="8">
    <w:name w:val="Body Text Indent"/>
    <w:basedOn w:val="1"/>
    <w:link w:val="32"/>
    <w:qFormat/>
    <w:uiPriority w:val="0"/>
    <w:pPr>
      <w:ind w:firstLine="630"/>
    </w:pPr>
    <w:rPr>
      <w:sz w:val="32"/>
    </w:rPr>
  </w:style>
  <w:style w:type="paragraph" w:styleId="9">
    <w:name w:val="Balloon Text"/>
    <w:basedOn w:val="1"/>
    <w:link w:val="33"/>
    <w:qFormat/>
    <w:uiPriority w:val="0"/>
    <w:rPr>
      <w:sz w:val="18"/>
      <w:szCs w:val="18"/>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line="360" w:lineRule="auto"/>
      <w:ind w:firstLine="180" w:firstLineChars="75"/>
    </w:pPr>
    <w:rPr>
      <w:bCs/>
      <w:caps/>
      <w:sz w:val="24"/>
      <w:szCs w:val="24"/>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qFormat/>
    <w:uiPriority w:val="99"/>
    <w:rPr>
      <w:color w:val="0000FF"/>
      <w:u w:val="single"/>
    </w:rPr>
  </w:style>
  <w:style w:type="character" w:styleId="20">
    <w:name w:val="annotation reference"/>
    <w:basedOn w:val="16"/>
    <w:qFormat/>
    <w:uiPriority w:val="0"/>
    <w:rPr>
      <w:sz w:val="21"/>
      <w:szCs w:val="21"/>
    </w:rPr>
  </w:style>
  <w:style w:type="paragraph" w:customStyle="1" w:styleId="21">
    <w:name w:val="标题 5（有编号）（绿盟科技）"/>
    <w:basedOn w:val="22"/>
    <w:next w:val="23"/>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2">
    <w:name w:val="正文_2"/>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
    <w:name w:val="正文文本_1"/>
    <w:basedOn w:val="25"/>
    <w:next w:val="25"/>
    <w:qFormat/>
    <w:uiPriority w:val="99"/>
    <w:pPr>
      <w:spacing w:after="120"/>
    </w:pPr>
    <w:rPr>
      <w:rFonts w:ascii="Times New Roman" w:hAnsi="Times New Roman"/>
      <w:kern w:val="0"/>
      <w:sz w:val="20"/>
      <w:szCs w:val="20"/>
    </w:rPr>
  </w:style>
  <w:style w:type="paragraph" w:customStyle="1" w:styleId="25">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
    <w:name w:val="页眉 Char"/>
    <w:basedOn w:val="16"/>
    <w:link w:val="11"/>
    <w:qFormat/>
    <w:uiPriority w:val="99"/>
    <w:rPr>
      <w:sz w:val="18"/>
      <w:szCs w:val="18"/>
    </w:rPr>
  </w:style>
  <w:style w:type="character" w:customStyle="1" w:styleId="27">
    <w:name w:val="页脚 Char"/>
    <w:basedOn w:val="16"/>
    <w:link w:val="10"/>
    <w:qFormat/>
    <w:uiPriority w:val="99"/>
    <w:rPr>
      <w:sz w:val="18"/>
      <w:szCs w:val="18"/>
    </w:rPr>
  </w:style>
  <w:style w:type="character" w:customStyle="1" w:styleId="28">
    <w:name w:val="标题 1 Char"/>
    <w:basedOn w:val="16"/>
    <w:link w:val="2"/>
    <w:qFormat/>
    <w:uiPriority w:val="0"/>
    <w:rPr>
      <w:rFonts w:ascii="黑体" w:hAnsi="黑体" w:eastAsia="黑体" w:cs="Times New Roman"/>
      <w:b/>
      <w:kern w:val="44"/>
      <w:sz w:val="32"/>
      <w:szCs w:val="32"/>
    </w:rPr>
  </w:style>
  <w:style w:type="character" w:customStyle="1" w:styleId="29">
    <w:name w:val="标题 2 Char"/>
    <w:basedOn w:val="16"/>
    <w:link w:val="3"/>
    <w:qFormat/>
    <w:uiPriority w:val="0"/>
    <w:rPr>
      <w:rFonts w:ascii="Arial" w:hAnsi="Arial" w:eastAsia="黑体" w:cs="Times New Roman"/>
      <w:sz w:val="30"/>
      <w:szCs w:val="30"/>
    </w:rPr>
  </w:style>
  <w:style w:type="character" w:customStyle="1" w:styleId="30">
    <w:name w:val="正文文本 Char"/>
    <w:basedOn w:val="16"/>
    <w:link w:val="6"/>
    <w:qFormat/>
    <w:uiPriority w:val="99"/>
    <w:rPr>
      <w:rFonts w:ascii="Times New Roman" w:hAnsi="Times New Roman" w:eastAsia="宋体" w:cs="Times New Roman"/>
      <w:szCs w:val="20"/>
    </w:rPr>
  </w:style>
  <w:style w:type="character" w:customStyle="1" w:styleId="31">
    <w:name w:val="批注文字 Char"/>
    <w:basedOn w:val="16"/>
    <w:link w:val="5"/>
    <w:qFormat/>
    <w:uiPriority w:val="99"/>
    <w:rPr>
      <w:rFonts w:ascii="宋体" w:hAnsi="Times New Roman" w:eastAsia="宋体" w:cs="Times New Roman"/>
      <w:kern w:val="0"/>
      <w:sz w:val="34"/>
    </w:rPr>
  </w:style>
  <w:style w:type="character" w:customStyle="1" w:styleId="32">
    <w:name w:val="正文文本缩进 Char"/>
    <w:basedOn w:val="16"/>
    <w:link w:val="8"/>
    <w:qFormat/>
    <w:uiPriority w:val="0"/>
    <w:rPr>
      <w:rFonts w:ascii="Times New Roman" w:hAnsi="Times New Roman" w:eastAsia="宋体" w:cs="Times New Roman"/>
      <w:sz w:val="32"/>
      <w:szCs w:val="20"/>
    </w:rPr>
  </w:style>
  <w:style w:type="character" w:customStyle="1" w:styleId="33">
    <w:name w:val="批注框文本 Char"/>
    <w:basedOn w:val="16"/>
    <w:link w:val="9"/>
    <w:qFormat/>
    <w:uiPriority w:val="0"/>
    <w:rPr>
      <w:rFonts w:ascii="Times New Roman" w:hAnsi="Times New Roman" w:eastAsia="宋体" w:cs="Times New Roman"/>
      <w:sz w:val="18"/>
      <w:szCs w:val="18"/>
    </w:rPr>
  </w:style>
  <w:style w:type="paragraph" w:styleId="34">
    <w:name w:val="List Paragraph"/>
    <w:basedOn w:val="1"/>
    <w:qFormat/>
    <w:uiPriority w:val="0"/>
    <w:pPr>
      <w:ind w:firstLine="420" w:firstLineChars="200"/>
    </w:pPr>
    <w:rPr>
      <w:szCs w:val="24"/>
    </w:rPr>
  </w:style>
  <w:style w:type="paragraph" w:customStyle="1" w:styleId="35">
    <w:name w:val="表格"/>
    <w:basedOn w:val="1"/>
    <w:qFormat/>
    <w:uiPriority w:val="0"/>
    <w:pPr>
      <w:spacing w:line="400" w:lineRule="exact"/>
    </w:pPr>
    <w:rPr>
      <w:sz w:val="24"/>
      <w:szCs w:val="24"/>
    </w:rPr>
  </w:style>
  <w:style w:type="character" w:customStyle="1" w:styleId="36">
    <w:name w:val="正文缩进 Char"/>
    <w:link w:val="4"/>
    <w:qFormat/>
    <w:uiPriority w:val="0"/>
    <w:rPr>
      <w:rFonts w:ascii="宋体" w:hAnsi="宋体" w:eastAsia="宋体" w:cs="Times New Roman"/>
      <w:b/>
      <w:kern w:val="0"/>
      <w:sz w:val="24"/>
      <w:szCs w:val="24"/>
    </w:rPr>
  </w:style>
  <w:style w:type="character" w:customStyle="1" w:styleId="37">
    <w:name w:val="font31"/>
    <w:basedOn w:val="16"/>
    <w:qFormat/>
    <w:uiPriority w:val="0"/>
    <w:rPr>
      <w:rFonts w:hint="eastAsia" w:ascii="宋体" w:hAnsi="宋体" w:eastAsia="宋体" w:cs="宋体"/>
      <w:color w:val="0000FF"/>
      <w:sz w:val="28"/>
      <w:szCs w:val="28"/>
      <w:u w:val="none"/>
    </w:rPr>
  </w:style>
  <w:style w:type="character" w:customStyle="1" w:styleId="38">
    <w:name w:val="font01"/>
    <w:basedOn w:val="16"/>
    <w:qFormat/>
    <w:uiPriority w:val="0"/>
    <w:rPr>
      <w:rFonts w:hint="eastAsia" w:ascii="宋体" w:hAnsi="宋体" w:eastAsia="宋体" w:cs="宋体"/>
      <w:color w:val="000000"/>
      <w:sz w:val="28"/>
      <w:szCs w:val="28"/>
      <w:u w:val="none"/>
    </w:rPr>
  </w:style>
  <w:style w:type="paragraph" w:customStyle="1" w:styleId="39">
    <w:name w:val="正文_1"/>
    <w:next w:val="22"/>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0">
    <w:name w:val="正文文本_0"/>
    <w:basedOn w:val="41"/>
    <w:next w:val="39"/>
    <w:qFormat/>
    <w:uiPriority w:val="0"/>
    <w:pPr>
      <w:spacing w:after="120"/>
    </w:pPr>
  </w:style>
  <w:style w:type="paragraph" w:customStyle="1" w:styleId="41">
    <w:name w:val="正文_1_0"/>
    <w:next w:val="4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列出段落2"/>
    <w:basedOn w:val="1"/>
    <w:qFormat/>
    <w:uiPriority w:val="0"/>
    <w:pPr>
      <w:ind w:firstLine="420" w:firstLineChars="200"/>
    </w:pPr>
  </w:style>
  <w:style w:type="paragraph" w:customStyle="1" w:styleId="43">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4">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5">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副标题 Char"/>
    <w:basedOn w:val="16"/>
    <w:link w:val="7"/>
    <w:qFormat/>
    <w:uiPriority w:val="0"/>
    <w:rPr>
      <w:rFonts w:ascii="Cambria" w:hAnsi="Cambria"/>
      <w:b/>
      <w:bCs/>
      <w:color w:val="000000"/>
      <w:kern w:val="28"/>
      <w:sz w:val="32"/>
      <w:szCs w:val="32"/>
    </w:rPr>
  </w:style>
  <w:style w:type="character" w:customStyle="1" w:styleId="47">
    <w:name w:val="font23"/>
    <w:basedOn w:val="16"/>
    <w:qFormat/>
    <w:uiPriority w:val="0"/>
    <w:rPr>
      <w:rFonts w:hint="eastAsia" w:ascii="新宋体" w:hAnsi="新宋体" w:eastAsia="新宋体" w:cs="新宋体"/>
      <w:color w:val="000000"/>
      <w:sz w:val="20"/>
      <w:szCs w:val="20"/>
      <w:u w:val="none"/>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font51"/>
    <w:basedOn w:val="16"/>
    <w:qFormat/>
    <w:uiPriority w:val="0"/>
    <w:rPr>
      <w:rFonts w:hint="eastAsia" w:ascii="新宋体" w:hAnsi="新宋体" w:eastAsia="新宋体" w:cs="新宋体"/>
      <w:b/>
      <w:bCs/>
      <w:color w:val="000000"/>
      <w:sz w:val="20"/>
      <w:szCs w:val="20"/>
      <w:u w:val="none"/>
    </w:rPr>
  </w:style>
  <w:style w:type="character" w:customStyle="1" w:styleId="50">
    <w:name w:val="font191"/>
    <w:basedOn w:val="16"/>
    <w:qFormat/>
    <w:uiPriority w:val="0"/>
    <w:rPr>
      <w:rFonts w:ascii="Arial" w:hAnsi="Arial" w:cs="Arial"/>
      <w:color w:val="000000"/>
      <w:sz w:val="19"/>
      <w:szCs w:val="19"/>
      <w:u w:val="none"/>
    </w:rPr>
  </w:style>
  <w:style w:type="character" w:customStyle="1" w:styleId="51">
    <w:name w:val="font201"/>
    <w:basedOn w:val="16"/>
    <w:qFormat/>
    <w:uiPriority w:val="0"/>
    <w:rPr>
      <w:rFonts w:ascii="Calibri" w:hAnsi="Calibri" w:cs="Calibri"/>
      <w:color w:val="000000"/>
      <w:sz w:val="21"/>
      <w:szCs w:val="21"/>
      <w:u w:val="none"/>
    </w:rPr>
  </w:style>
  <w:style w:type="paragraph" w:customStyle="1" w:styleId="52">
    <w:name w:val="标题 1_0"/>
    <w:basedOn w:val="25"/>
    <w:next w:val="25"/>
    <w:qFormat/>
    <w:uiPriority w:val="9"/>
    <w:pPr>
      <w:keepNext/>
      <w:keepLines/>
      <w:spacing w:before="340" w:after="330" w:line="578" w:lineRule="auto"/>
      <w:outlineLvl w:val="0"/>
    </w:pPr>
    <w:rPr>
      <w:b/>
      <w:bCs/>
      <w:kern w:val="44"/>
      <w:sz w:val="44"/>
      <w:szCs w:val="44"/>
    </w:rPr>
  </w:style>
  <w:style w:type="character" w:customStyle="1" w:styleId="53">
    <w:name w:val="font41"/>
    <w:basedOn w:val="16"/>
    <w:qFormat/>
    <w:uiPriority w:val="0"/>
    <w:rPr>
      <w:rFonts w:ascii="Arial" w:hAnsi="Arial" w:cs="Arial"/>
      <w:color w:val="000000"/>
      <w:sz w:val="24"/>
      <w:szCs w:val="24"/>
      <w:u w:val="none"/>
    </w:rPr>
  </w:style>
  <w:style w:type="character" w:customStyle="1" w:styleId="54">
    <w:name w:val="font61"/>
    <w:basedOn w:val="16"/>
    <w:qFormat/>
    <w:uiPriority w:val="0"/>
    <w:rPr>
      <w:rFonts w:hint="eastAsia" w:ascii="仿宋" w:hAnsi="仿宋" w:eastAsia="仿宋" w:cs="仿宋"/>
      <w:color w:val="000000"/>
      <w:sz w:val="28"/>
      <w:szCs w:val="28"/>
      <w:u w:val="none"/>
    </w:rPr>
  </w:style>
  <w:style w:type="paragraph" w:customStyle="1" w:styleId="55">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7669</Words>
  <Characters>7958</Characters>
  <Paragraphs>673</Paragraphs>
  <TotalTime>2377</TotalTime>
  <ScaleCrop>false</ScaleCrop>
  <LinksUpToDate>false</LinksUpToDate>
  <CharactersWithSpaces>8426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2023-11-20T07:00:00Z</dcterms:created>
  <dc:creator>PC</dc:creator>
  <cp:lastModifiedBy>11</cp:lastModifiedBy>
  <cp:lastPrinted>2025-09-30T02:45:00Z</cp:lastPrinted>
  <dcterms:modified xsi:type="dcterms:W3CDTF">2025-10-13T01:28:17Z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1C5AA515F99445339D7A172AC4DAAD28_13</vt:lpwstr>
  </property>
  <property fmtid="{D5CDD505-2E9C-101B-9397-08002B2CF9AE}" pid="4" name="KSOTemplateDocerSaveRecord">
    <vt:lpwstr>eyJoZGlkIjoiZDQyYmYyY2JlZTYwNDk3ZmRmYWI3ZWQ0MWIyZDNhY2QiLCJ1c2VySWQiOiIxNzAwNzI5In0=</vt:lpwstr>
  </property>
</Properties>
</file>