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11F4C1">
      <w:pPr>
        <w:pStyle w:val="6"/>
        <w:numPr>
          <w:ilvl w:val="0"/>
          <w:numId w:val="0"/>
        </w:numPr>
        <w:spacing w:line="560" w:lineRule="exact"/>
        <w:jc w:val="center"/>
        <w:rPr>
          <w:rFonts w:hint="eastAsia" w:ascii="黑体" w:hAnsi="黑体" w:eastAsia="黑体" w:cs="黑体"/>
          <w:b/>
          <w:sz w:val="28"/>
          <w:szCs w:val="28"/>
          <w:highlight w:val="none"/>
          <w:lang w:val="en-US" w:eastAsia="zh-CN"/>
        </w:rPr>
      </w:pPr>
      <w:bookmarkStart w:id="1" w:name="_GoBack"/>
      <w:bookmarkEnd w:id="1"/>
      <w:r>
        <w:rPr>
          <w:rFonts w:hint="eastAsia" w:ascii="黑体" w:hAnsi="黑体" w:eastAsia="黑体" w:cs="黑体"/>
          <w:b/>
          <w:sz w:val="28"/>
          <w:szCs w:val="28"/>
          <w:highlight w:val="none"/>
          <w:lang w:val="en-US" w:eastAsia="zh-CN"/>
        </w:rPr>
        <w:t>常用“金属件、机电配件、辅材”采购项目（第二次）采购需求</w:t>
      </w:r>
    </w:p>
    <w:p w14:paraId="6BA624E3">
      <w:pPr>
        <w:pStyle w:val="2"/>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一、项目概况</w:t>
      </w:r>
    </w:p>
    <w:p w14:paraId="4464C0D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本项目采购的货物为采购人自有的工业设备、电气设备在使用过程中会发生故障需要维修所需的金属件、机电配件、辅材等，</w:t>
      </w:r>
      <w:r>
        <w:rPr>
          <w:rFonts w:hint="eastAsia" w:ascii="仿宋" w:hAnsi="仿宋" w:eastAsia="仿宋" w:cs="仿宋"/>
          <w:color w:val="auto"/>
          <w:sz w:val="28"/>
          <w:szCs w:val="28"/>
          <w:highlight w:val="none"/>
        </w:rPr>
        <w:t>本项目履约期内采购人不会一次性大批量购买</w:t>
      </w:r>
      <w:r>
        <w:rPr>
          <w:rFonts w:hint="eastAsia" w:ascii="仿宋" w:hAnsi="仿宋" w:eastAsia="仿宋" w:cs="仿宋"/>
          <w:color w:val="auto"/>
          <w:sz w:val="28"/>
          <w:szCs w:val="28"/>
          <w:highlight w:val="none"/>
          <w:lang w:val="en-US" w:eastAsia="zh-CN"/>
        </w:rPr>
        <w:t>采购货物</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均为采购人</w:t>
      </w:r>
      <w:r>
        <w:rPr>
          <w:rFonts w:hint="eastAsia" w:ascii="仿宋" w:hAnsi="仿宋" w:eastAsia="仿宋" w:cs="仿宋"/>
          <w:color w:val="auto"/>
          <w:sz w:val="28"/>
          <w:szCs w:val="28"/>
          <w:highlight w:val="none"/>
        </w:rPr>
        <w:t>日常</w:t>
      </w:r>
      <w:r>
        <w:rPr>
          <w:rFonts w:hint="eastAsia" w:ascii="仿宋" w:hAnsi="仿宋" w:eastAsia="仿宋" w:cs="仿宋"/>
          <w:color w:val="auto"/>
          <w:sz w:val="28"/>
          <w:szCs w:val="28"/>
          <w:highlight w:val="none"/>
          <w:lang w:val="en-US" w:eastAsia="zh-CN"/>
        </w:rPr>
        <w:t>维修等</w:t>
      </w:r>
      <w:r>
        <w:rPr>
          <w:rFonts w:hint="eastAsia" w:ascii="仿宋" w:hAnsi="仿宋" w:eastAsia="仿宋" w:cs="仿宋"/>
          <w:color w:val="auto"/>
          <w:sz w:val="28"/>
          <w:szCs w:val="28"/>
          <w:highlight w:val="none"/>
        </w:rPr>
        <w:t>需求产生的每月零星</w:t>
      </w:r>
      <w:r>
        <w:rPr>
          <w:rFonts w:hint="eastAsia" w:ascii="仿宋" w:hAnsi="仿宋" w:eastAsia="仿宋" w:cs="仿宋"/>
          <w:color w:val="auto"/>
          <w:sz w:val="28"/>
          <w:szCs w:val="28"/>
          <w:highlight w:val="none"/>
          <w:lang w:val="en-US" w:eastAsia="zh-CN"/>
        </w:rPr>
        <w:t>货物</w:t>
      </w:r>
      <w:r>
        <w:rPr>
          <w:rFonts w:hint="eastAsia" w:ascii="仿宋" w:hAnsi="仿宋" w:eastAsia="仿宋" w:cs="仿宋"/>
          <w:color w:val="auto"/>
          <w:sz w:val="28"/>
          <w:szCs w:val="28"/>
          <w:highlight w:val="none"/>
        </w:rPr>
        <w:t>购置。</w:t>
      </w:r>
    </w:p>
    <w:p w14:paraId="20B3D4CB">
      <w:pPr>
        <w:pageBreakBefore w:val="0"/>
        <w:numPr>
          <w:ilvl w:val="0"/>
          <w:numId w:val="0"/>
        </w:numPr>
        <w:kinsoku/>
        <w:wordWrap/>
        <w:overflowPunct/>
        <w:topLinePunct w:val="0"/>
        <w:autoSpaceDE/>
        <w:autoSpaceDN/>
        <w:bidi w:val="0"/>
        <w:adjustRightInd/>
        <w:snapToGrid/>
        <w:spacing w:beforeLines="50" w:afterLines="50" w:line="560" w:lineRule="exact"/>
        <w:ind w:firstLine="562" w:firstLineChars="200"/>
        <w:outlineLvl w:val="1"/>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二、采购内容及技术要求</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此节内容供应商在</w:t>
      </w:r>
      <w:r>
        <w:rPr>
          <w:rFonts w:hint="eastAsia" w:ascii="仿宋" w:hAnsi="仿宋" w:eastAsia="仿宋" w:cs="仿宋"/>
          <w:b/>
          <w:bCs/>
          <w:color w:val="auto"/>
          <w:sz w:val="28"/>
          <w:szCs w:val="28"/>
          <w:lang w:eastAsia="zh-CN"/>
        </w:rPr>
        <w:t>技术、服务及其他要求应答表</w:t>
      </w:r>
      <w:r>
        <w:rPr>
          <w:rFonts w:hint="eastAsia" w:ascii="仿宋" w:hAnsi="仿宋" w:eastAsia="仿宋" w:cs="仿宋"/>
          <w:b/>
          <w:bCs/>
          <w:color w:val="auto"/>
          <w:sz w:val="28"/>
          <w:szCs w:val="28"/>
          <w:lang w:val="en-US" w:eastAsia="zh-CN"/>
        </w:rPr>
        <w:t>中响应</w:t>
      </w:r>
      <w:r>
        <w:rPr>
          <w:rFonts w:hint="eastAsia" w:ascii="仿宋" w:hAnsi="仿宋" w:eastAsia="仿宋" w:cs="仿宋"/>
          <w:b/>
          <w:bCs/>
          <w:color w:val="auto"/>
          <w:sz w:val="28"/>
          <w:szCs w:val="28"/>
          <w:lang w:eastAsia="zh-CN"/>
        </w:rPr>
        <w:t>）</w:t>
      </w:r>
    </w:p>
    <w:p w14:paraId="1EE71CA6">
      <w:pPr>
        <w:pStyle w:val="7"/>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FF0000"/>
          <w:kern w:val="2"/>
          <w:sz w:val="28"/>
          <w:szCs w:val="28"/>
          <w:highlight w:val="none"/>
          <w:lang w:val="en-US" w:eastAsia="zh-CN" w:bidi="ar-SA"/>
        </w:rPr>
      </w:pPr>
      <w:r>
        <w:rPr>
          <w:rFonts w:hint="eastAsia" w:ascii="仿宋" w:hAnsi="仿宋" w:eastAsia="仿宋" w:cs="仿宋"/>
          <w:color w:val="FF0000"/>
          <w:kern w:val="2"/>
          <w:sz w:val="28"/>
          <w:szCs w:val="28"/>
          <w:highlight w:val="none"/>
          <w:lang w:val="en-US" w:eastAsia="zh-CN" w:bidi="ar-SA"/>
        </w:rPr>
        <w:t>采购包1：</w:t>
      </w:r>
    </w:p>
    <w:p w14:paraId="0B08F7B4">
      <w:pPr>
        <w:pStyle w:val="7"/>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采购包预算金额（元）:</w:t>
      </w:r>
      <w:r>
        <w:rPr>
          <w:rFonts w:hint="eastAsia" w:ascii="仿宋" w:hAnsi="仿宋" w:eastAsia="仿宋" w:cs="仿宋"/>
          <w:color w:val="FF0000"/>
          <w:kern w:val="2"/>
          <w:sz w:val="28"/>
          <w:szCs w:val="28"/>
          <w:highlight w:val="none"/>
          <w:lang w:val="en-US" w:eastAsia="zh-CN" w:bidi="ar-SA"/>
        </w:rPr>
        <w:t>135288.00</w:t>
      </w:r>
    </w:p>
    <w:p w14:paraId="7C4798E7">
      <w:pPr>
        <w:pStyle w:val="7"/>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FF0000"/>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采购包最高限价（元）:</w:t>
      </w:r>
      <w:r>
        <w:rPr>
          <w:rFonts w:hint="eastAsia" w:ascii="仿宋" w:hAnsi="仿宋" w:eastAsia="仿宋" w:cs="仿宋"/>
          <w:color w:val="FF0000"/>
          <w:kern w:val="2"/>
          <w:sz w:val="28"/>
          <w:szCs w:val="28"/>
          <w:highlight w:val="none"/>
          <w:lang w:val="en-US" w:eastAsia="zh-CN" w:bidi="ar-SA"/>
        </w:rPr>
        <w:t>135288.00</w:t>
      </w:r>
    </w:p>
    <w:p w14:paraId="20F01D5E">
      <w:pPr>
        <w:pStyle w:val="7"/>
        <w:jc w:val="left"/>
        <w:rPr>
          <w:rFonts w:hint="default" w:ascii="仿宋" w:hAnsi="仿宋" w:eastAsia="仿宋" w:cs="仿宋"/>
          <w:color w:val="FF0000"/>
          <w:kern w:val="2"/>
          <w:sz w:val="28"/>
          <w:szCs w:val="28"/>
          <w:highlight w:val="none"/>
          <w:lang w:val="en-US" w:eastAsia="zh-CN" w:bidi="ar-SA"/>
        </w:rPr>
      </w:pPr>
    </w:p>
    <w:tbl>
      <w:tblPr>
        <w:tblStyle w:val="4"/>
        <w:tblW w:w="5264" w:type="pct"/>
        <w:jc w:val="center"/>
        <w:tblLayout w:type="autofit"/>
        <w:tblCellMar>
          <w:top w:w="0" w:type="dxa"/>
          <w:left w:w="10" w:type="dxa"/>
          <w:bottom w:w="0" w:type="dxa"/>
          <w:right w:w="10" w:type="dxa"/>
        </w:tblCellMar>
      </w:tblPr>
      <w:tblGrid>
        <w:gridCol w:w="584"/>
        <w:gridCol w:w="1948"/>
        <w:gridCol w:w="4580"/>
        <w:gridCol w:w="499"/>
        <w:gridCol w:w="1361"/>
      </w:tblGrid>
      <w:tr w14:paraId="4411BD52">
        <w:tblPrEx>
          <w:tblCellMar>
            <w:top w:w="0" w:type="dxa"/>
            <w:left w:w="10" w:type="dxa"/>
            <w:bottom w:w="0" w:type="dxa"/>
            <w:right w:w="10" w:type="dxa"/>
          </w:tblCellMar>
        </w:tblPrEx>
        <w:trPr>
          <w:cantSplit/>
          <w:trHeight w:val="1021" w:hRule="exac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D769F5A">
            <w:pPr>
              <w:jc w:val="center"/>
              <w:rPr>
                <w:rFonts w:hint="eastAsia"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序号</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C8EDF80">
            <w:pPr>
              <w:keepNext w:val="0"/>
              <w:keepLines w:val="0"/>
              <w:widowControl/>
              <w:suppressLineNumbers w:val="0"/>
              <w:jc w:val="center"/>
              <w:textAlignment w:val="center"/>
              <w:rPr>
                <w:rFonts w:hint="default" w:ascii="仿宋" w:hAnsi="仿宋" w:eastAsia="仿宋" w:cs="仿宋"/>
                <w:b/>
                <w:color w:val="auto"/>
                <w:sz w:val="24"/>
                <w:szCs w:val="24"/>
                <w:lang w:val="en-US"/>
              </w:rPr>
            </w:pPr>
            <w:r>
              <w:rPr>
                <w:rFonts w:hint="eastAsia" w:ascii="仿宋" w:hAnsi="仿宋" w:eastAsia="仿宋" w:cs="仿宋"/>
                <w:b/>
                <w:bCs/>
                <w:i w:val="0"/>
                <w:iCs w:val="0"/>
                <w:color w:val="auto"/>
                <w:kern w:val="0"/>
                <w:sz w:val="24"/>
                <w:szCs w:val="24"/>
                <w:u w:val="none"/>
                <w:lang w:val="en-US" w:eastAsia="zh-CN" w:bidi="ar"/>
              </w:rPr>
              <w:t>品目名称</w:t>
            </w:r>
          </w:p>
        </w:tc>
        <w:tc>
          <w:tcPr>
            <w:tcW w:w="2551"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AB411C0">
            <w:pPr>
              <w:keepNext w:val="0"/>
              <w:keepLines w:val="0"/>
              <w:widowControl/>
              <w:suppressLineNumbers w:val="0"/>
              <w:jc w:val="center"/>
              <w:textAlignment w:val="center"/>
              <w:rPr>
                <w:rFonts w:hint="default"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主要技术要求</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E493723">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单位</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593DCC2">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品目单价</w:t>
            </w:r>
          </w:p>
          <w:p w14:paraId="1063E7B7">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/最高限价</w:t>
            </w:r>
          </w:p>
          <w:p w14:paraId="6E75D7A5">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（元）</w:t>
            </w:r>
          </w:p>
        </w:tc>
      </w:tr>
      <w:tr w14:paraId="2C990FF8">
        <w:tblPrEx>
          <w:tblCellMar>
            <w:top w:w="0" w:type="dxa"/>
            <w:left w:w="10" w:type="dxa"/>
            <w:bottom w:w="0" w:type="dxa"/>
            <w:right w:w="10" w:type="dxa"/>
          </w:tblCellMar>
        </w:tblPrEx>
        <w:trPr>
          <w:cantSplit/>
          <w:trHeight w:val="332"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3118826">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1</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D55D62C">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不锈钢膨胀螺栓</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517EDB4">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M12*105mm，材质碳钢，表面镀锌，标准六角，符合JB/ZQ4763标准，M12*100mm</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6BB1A08">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颗</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E00570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3.9</w:t>
            </w:r>
          </w:p>
        </w:tc>
      </w:tr>
      <w:tr w14:paraId="78896665">
        <w:tblPrEx>
          <w:tblCellMar>
            <w:top w:w="0" w:type="dxa"/>
            <w:left w:w="10" w:type="dxa"/>
            <w:bottom w:w="0" w:type="dxa"/>
            <w:right w:w="10" w:type="dxa"/>
          </w:tblCellMar>
        </w:tblPrEx>
        <w:trPr>
          <w:cantSplit/>
          <w:trHeight w:val="341"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7C505FE">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2</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C5A4A0C">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不锈钢膨胀螺栓</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BA13565">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M10*85mm，材质碳钢，表面镀锌，标准六角，符合JB/ZQ4763标准，M10*100mm</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FF8FE1D">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颗</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4CC274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3.2</w:t>
            </w:r>
          </w:p>
        </w:tc>
      </w:tr>
      <w:tr w14:paraId="1D8775D1">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16FD864">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3</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501393D">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塑料膨胀螺栓m6</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5030098">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M6×30加厚材质PE，耐酸碱，耐腐蚀，抗拉，抗氧化，50颗/包</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AD0BE69">
            <w:pPr>
              <w:keepNext w:val="0"/>
              <w:keepLines w:val="0"/>
              <w:widowControl/>
              <w:suppressLineNumbers w:val="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包</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949ADD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5.1</w:t>
            </w:r>
          </w:p>
        </w:tc>
      </w:tr>
      <w:tr w14:paraId="11012FAA">
        <w:tblPrEx>
          <w:tblCellMar>
            <w:top w:w="0" w:type="dxa"/>
            <w:left w:w="10" w:type="dxa"/>
            <w:bottom w:w="0" w:type="dxa"/>
            <w:right w:w="10" w:type="dxa"/>
          </w:tblCellMar>
        </w:tblPrEx>
        <w:trPr>
          <w:cantSplit/>
          <w:trHeight w:val="90"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9314401">
            <w:pPr>
              <w:keepNext w:val="0"/>
              <w:keepLines w:val="0"/>
              <w:widowControl/>
              <w:suppressLineNumbers w:val="0"/>
              <w:jc w:val="center"/>
              <w:textAlignment w:val="center"/>
              <w:rPr>
                <w:rFonts w:hint="eastAsia" w:ascii="仿宋" w:hAnsi="仿宋" w:eastAsia="仿宋" w:cs="仿宋"/>
                <w:color w:val="auto"/>
                <w:sz w:val="24"/>
                <w:szCs w:val="24"/>
                <w:shd w:val="clear" w:color="auto" w:fill="FFFFFF"/>
              </w:rPr>
            </w:pPr>
            <w:r>
              <w:rPr>
                <w:rFonts w:hint="eastAsia" w:ascii="仿宋" w:hAnsi="仿宋" w:eastAsia="仿宋" w:cs="仿宋"/>
                <w:i w:val="0"/>
                <w:iCs w:val="0"/>
                <w:color w:val="auto"/>
                <w:kern w:val="0"/>
                <w:sz w:val="24"/>
                <w:szCs w:val="24"/>
                <w:u w:val="none"/>
                <w:lang w:val="en-US" w:eastAsia="zh-CN" w:bidi="ar"/>
              </w:rPr>
              <w:t>4</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EAF3B12">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塑料膨胀螺栓m8</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D29605B">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M8×40加厚材质PE，耐酸碱，耐腐蚀，抗拉，抗氧化，50颗/包</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74C17D1">
            <w:pPr>
              <w:keepNext w:val="0"/>
              <w:keepLines w:val="0"/>
              <w:widowControl/>
              <w:suppressLineNumbers w:val="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包</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2E9521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5.2 </w:t>
            </w:r>
          </w:p>
        </w:tc>
      </w:tr>
      <w:tr w14:paraId="595AD256">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25A44C2">
            <w:pPr>
              <w:keepNext w:val="0"/>
              <w:keepLines w:val="0"/>
              <w:widowControl/>
              <w:suppressLineNumbers w:val="0"/>
              <w:jc w:val="center"/>
              <w:textAlignment w:val="center"/>
              <w:rPr>
                <w:rFonts w:hint="eastAsia" w:ascii="仿宋" w:hAnsi="仿宋" w:eastAsia="仿宋" w:cs="仿宋"/>
                <w:color w:val="auto"/>
                <w:sz w:val="24"/>
                <w:szCs w:val="24"/>
                <w:shd w:val="clear" w:color="auto" w:fill="FFFFFF"/>
              </w:rPr>
            </w:pPr>
            <w:r>
              <w:rPr>
                <w:rFonts w:hint="eastAsia" w:ascii="仿宋" w:hAnsi="仿宋" w:eastAsia="仿宋" w:cs="仿宋"/>
                <w:i w:val="0"/>
                <w:iCs w:val="0"/>
                <w:color w:val="auto"/>
                <w:kern w:val="0"/>
                <w:sz w:val="24"/>
                <w:szCs w:val="24"/>
                <w:u w:val="none"/>
                <w:lang w:val="en-US" w:eastAsia="zh-CN" w:bidi="ar"/>
              </w:rPr>
              <w:t>5</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4F40BFE">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自攻螺丝1</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AF9902C">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M3.5*30mm,材质碳钢，十字平头，头部直径8.85mm(±2%)，符合GB14210标准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1E3032F">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盒</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8429CC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14.1 </w:t>
            </w:r>
          </w:p>
        </w:tc>
      </w:tr>
      <w:tr w14:paraId="4ECAD0E1">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071F662">
            <w:pPr>
              <w:keepNext w:val="0"/>
              <w:keepLines w:val="0"/>
              <w:widowControl/>
              <w:suppressLineNumbers w:val="0"/>
              <w:jc w:val="center"/>
              <w:textAlignment w:val="center"/>
              <w:rPr>
                <w:rFonts w:hint="eastAsia" w:ascii="仿宋" w:hAnsi="仿宋" w:eastAsia="仿宋" w:cs="仿宋"/>
                <w:color w:val="auto"/>
                <w:sz w:val="24"/>
                <w:szCs w:val="24"/>
                <w:shd w:val="clear" w:color="auto" w:fill="FFFFFF"/>
              </w:rPr>
            </w:pPr>
            <w:r>
              <w:rPr>
                <w:rFonts w:hint="eastAsia" w:ascii="仿宋" w:hAnsi="仿宋" w:eastAsia="仿宋" w:cs="仿宋"/>
                <w:i w:val="0"/>
                <w:iCs w:val="0"/>
                <w:color w:val="auto"/>
                <w:kern w:val="0"/>
                <w:sz w:val="24"/>
                <w:szCs w:val="24"/>
                <w:u w:val="none"/>
                <w:lang w:val="en-US" w:eastAsia="zh-CN" w:bidi="ar"/>
              </w:rPr>
              <w:t>6</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05FB3EC">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自攻螺丝2</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5849234">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M3.5*40mm,材质碳钢，十字平头，头部直径8.85mm(±2%)，符合GB14210标准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4A930E0">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盒</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8C4F81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14.1 </w:t>
            </w:r>
          </w:p>
        </w:tc>
      </w:tr>
      <w:tr w14:paraId="424D7145">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1B9EA98">
            <w:pPr>
              <w:keepNext w:val="0"/>
              <w:keepLines w:val="0"/>
              <w:widowControl/>
              <w:suppressLineNumbers w:val="0"/>
              <w:jc w:val="center"/>
              <w:textAlignment w:val="center"/>
              <w:rPr>
                <w:rFonts w:hint="eastAsia" w:ascii="仿宋" w:hAnsi="仿宋" w:eastAsia="仿宋" w:cs="仿宋"/>
                <w:color w:val="auto"/>
                <w:kern w:val="2"/>
                <w:sz w:val="24"/>
                <w:szCs w:val="24"/>
                <w:shd w:val="clear" w:color="auto" w:fill="FFFFFF"/>
                <w:lang w:val="en-US" w:eastAsia="zh-CN" w:bidi="ar-SA"/>
              </w:rPr>
            </w:pPr>
            <w:r>
              <w:rPr>
                <w:rFonts w:hint="eastAsia" w:ascii="仿宋" w:hAnsi="仿宋" w:eastAsia="仿宋" w:cs="仿宋"/>
                <w:i w:val="0"/>
                <w:iCs w:val="0"/>
                <w:color w:val="auto"/>
                <w:kern w:val="0"/>
                <w:sz w:val="24"/>
                <w:szCs w:val="24"/>
                <w:u w:val="none"/>
                <w:lang w:val="en-US" w:eastAsia="zh-CN" w:bidi="ar"/>
              </w:rPr>
              <w:t>7</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F3D0555">
            <w:pPr>
              <w:keepNext w:val="0"/>
              <w:keepLines w:val="0"/>
              <w:widowControl/>
              <w:suppressLineNumbers w:val="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i w:val="0"/>
                <w:iCs w:val="0"/>
                <w:color w:val="auto"/>
                <w:kern w:val="0"/>
                <w:sz w:val="24"/>
                <w:szCs w:val="24"/>
                <w:u w:val="none"/>
                <w:lang w:val="en-US" w:eastAsia="zh-CN" w:bidi="ar"/>
              </w:rPr>
              <w:t>十字螺丝</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1C9FC72">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M5*30MM,材质304不锈钢，十字圆头，螺纹直径6mm，头部直径10mm(±2%)，头部厚度3.4mm(±2%)，符合GB/T818标准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4C9D48D">
            <w:pPr>
              <w:keepNext w:val="0"/>
              <w:keepLines w:val="0"/>
              <w:widowControl/>
              <w:suppressLineNumbers w:val="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i w:val="0"/>
                <w:iCs w:val="0"/>
                <w:color w:val="auto"/>
                <w:kern w:val="0"/>
                <w:sz w:val="24"/>
                <w:szCs w:val="24"/>
                <w:u w:val="none"/>
                <w:lang w:val="en-US" w:eastAsia="zh-CN" w:bidi="ar"/>
              </w:rPr>
              <w:t>颗</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C72371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0.2 </w:t>
            </w:r>
          </w:p>
        </w:tc>
      </w:tr>
      <w:tr w14:paraId="4642AD47">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0B00EE3">
            <w:pPr>
              <w:keepNext w:val="0"/>
              <w:keepLines w:val="0"/>
              <w:widowControl/>
              <w:suppressLineNumbers w:val="0"/>
              <w:jc w:val="center"/>
              <w:textAlignment w:val="center"/>
              <w:rPr>
                <w:rFonts w:hint="eastAsia" w:ascii="仿宋" w:hAnsi="仿宋" w:eastAsia="仿宋" w:cs="仿宋"/>
                <w:color w:val="auto"/>
                <w:kern w:val="2"/>
                <w:sz w:val="24"/>
                <w:szCs w:val="24"/>
                <w:shd w:val="clear" w:color="auto" w:fill="FFFFFF"/>
                <w:lang w:val="en-US" w:eastAsia="zh-CN" w:bidi="ar-SA"/>
              </w:rPr>
            </w:pPr>
            <w:r>
              <w:rPr>
                <w:rFonts w:hint="eastAsia" w:ascii="仿宋" w:hAnsi="仿宋" w:eastAsia="仿宋" w:cs="仿宋"/>
                <w:i w:val="0"/>
                <w:iCs w:val="0"/>
                <w:color w:val="auto"/>
                <w:kern w:val="0"/>
                <w:sz w:val="24"/>
                <w:szCs w:val="24"/>
                <w:u w:val="none"/>
                <w:lang w:val="en-US" w:eastAsia="zh-CN" w:bidi="ar"/>
              </w:rPr>
              <w:t>8</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FAA24D1">
            <w:pPr>
              <w:keepNext w:val="0"/>
              <w:keepLines w:val="0"/>
              <w:widowControl/>
              <w:suppressLineNumbers w:val="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i w:val="0"/>
                <w:iCs w:val="0"/>
                <w:color w:val="auto"/>
                <w:kern w:val="0"/>
                <w:sz w:val="24"/>
                <w:szCs w:val="24"/>
                <w:u w:val="none"/>
                <w:lang w:val="en-US" w:eastAsia="zh-CN" w:bidi="ar"/>
              </w:rPr>
              <w:t>十字螺丝</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2676533">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M5*40MM,材质304不锈钢，十字圆头，螺纹直径6mm，头部直径10mm(±2%)，头部厚度3.4mm(±2%)，符合GB/T818标准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B2C1867">
            <w:pPr>
              <w:keepNext w:val="0"/>
              <w:keepLines w:val="0"/>
              <w:widowControl/>
              <w:suppressLineNumbers w:val="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i w:val="0"/>
                <w:iCs w:val="0"/>
                <w:color w:val="auto"/>
                <w:kern w:val="0"/>
                <w:sz w:val="24"/>
                <w:szCs w:val="24"/>
                <w:u w:val="none"/>
                <w:lang w:val="en-US" w:eastAsia="zh-CN" w:bidi="ar"/>
              </w:rPr>
              <w:t>颗</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462BB6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0.3 </w:t>
            </w:r>
          </w:p>
        </w:tc>
      </w:tr>
      <w:tr w14:paraId="69084F82">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F67F870">
            <w:pPr>
              <w:keepNext w:val="0"/>
              <w:keepLines w:val="0"/>
              <w:widowControl/>
              <w:suppressLineNumbers w:val="0"/>
              <w:jc w:val="center"/>
              <w:textAlignment w:val="center"/>
              <w:rPr>
                <w:rFonts w:hint="eastAsia" w:ascii="仿宋" w:hAnsi="仿宋" w:eastAsia="仿宋" w:cs="仿宋"/>
                <w:color w:val="auto"/>
                <w:kern w:val="2"/>
                <w:sz w:val="24"/>
                <w:szCs w:val="24"/>
                <w:shd w:val="clear" w:color="auto" w:fill="FFFFFF"/>
                <w:lang w:val="en-US" w:eastAsia="zh-CN" w:bidi="ar-SA"/>
              </w:rPr>
            </w:pPr>
            <w:r>
              <w:rPr>
                <w:rFonts w:hint="eastAsia" w:ascii="仿宋" w:hAnsi="仿宋" w:eastAsia="仿宋" w:cs="仿宋"/>
                <w:i w:val="0"/>
                <w:iCs w:val="0"/>
                <w:color w:val="auto"/>
                <w:kern w:val="0"/>
                <w:sz w:val="24"/>
                <w:szCs w:val="24"/>
                <w:u w:val="none"/>
                <w:lang w:val="en-US" w:eastAsia="zh-CN" w:bidi="ar"/>
              </w:rPr>
              <w:t>9</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56AA668">
            <w:pPr>
              <w:keepNext w:val="0"/>
              <w:keepLines w:val="0"/>
              <w:widowControl/>
              <w:suppressLineNumbers w:val="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i w:val="0"/>
                <w:iCs w:val="0"/>
                <w:color w:val="auto"/>
                <w:kern w:val="0"/>
                <w:sz w:val="24"/>
                <w:szCs w:val="24"/>
                <w:u w:val="none"/>
                <w:lang w:val="en-US" w:eastAsia="zh-CN" w:bidi="ar"/>
              </w:rPr>
              <w:t>十字螺丝</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F7CFDBF">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M5*50MM,材质304不锈钢，十字圆头，螺纹直径6mm，头部直径10mm(±2%)，头部厚度3.4mm(±2%)，符合GB/T818标准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F1AECAE">
            <w:pPr>
              <w:keepNext w:val="0"/>
              <w:keepLines w:val="0"/>
              <w:widowControl/>
              <w:suppressLineNumbers w:val="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i w:val="0"/>
                <w:iCs w:val="0"/>
                <w:color w:val="auto"/>
                <w:kern w:val="0"/>
                <w:sz w:val="24"/>
                <w:szCs w:val="24"/>
                <w:u w:val="none"/>
                <w:lang w:val="en-US" w:eastAsia="zh-CN" w:bidi="ar"/>
              </w:rPr>
              <w:t>颗</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CEC372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0.4 </w:t>
            </w:r>
          </w:p>
        </w:tc>
      </w:tr>
      <w:tr w14:paraId="5DC8A6B7">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47805EB">
            <w:pPr>
              <w:keepNext w:val="0"/>
              <w:keepLines w:val="0"/>
              <w:widowControl/>
              <w:suppressLineNumbers w:val="0"/>
              <w:jc w:val="center"/>
              <w:textAlignment w:val="center"/>
              <w:rPr>
                <w:rFonts w:hint="eastAsia" w:ascii="仿宋" w:hAnsi="仿宋" w:eastAsia="仿宋" w:cs="仿宋"/>
                <w:color w:val="auto"/>
                <w:kern w:val="2"/>
                <w:sz w:val="24"/>
                <w:szCs w:val="24"/>
                <w:shd w:val="clear" w:color="auto" w:fill="FFFFFF"/>
                <w:lang w:val="en-US" w:eastAsia="zh-CN" w:bidi="ar-SA"/>
              </w:rPr>
            </w:pPr>
            <w:r>
              <w:rPr>
                <w:rFonts w:hint="eastAsia" w:ascii="仿宋" w:hAnsi="仿宋" w:eastAsia="仿宋" w:cs="仿宋"/>
                <w:i w:val="0"/>
                <w:iCs w:val="0"/>
                <w:color w:val="auto"/>
                <w:kern w:val="0"/>
                <w:sz w:val="24"/>
                <w:szCs w:val="24"/>
                <w:u w:val="none"/>
                <w:lang w:val="en-US" w:eastAsia="zh-CN" w:bidi="ar"/>
              </w:rPr>
              <w:t>10</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7133F20">
            <w:pPr>
              <w:keepNext w:val="0"/>
              <w:keepLines w:val="0"/>
              <w:widowControl/>
              <w:suppressLineNumbers w:val="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i w:val="0"/>
                <w:iCs w:val="0"/>
                <w:color w:val="auto"/>
                <w:kern w:val="0"/>
                <w:sz w:val="24"/>
                <w:szCs w:val="24"/>
                <w:u w:val="none"/>
                <w:lang w:val="en-US" w:eastAsia="zh-CN" w:bidi="ar"/>
              </w:rPr>
              <w:t>十字螺丝</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B26D595">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M5*60MM,材质304不锈钢，十字圆头，螺纹直径6mm，头部直径10mm(±2%)，头部厚度3.4mm(±2%)，符合GB/T818标准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E8647CA">
            <w:pPr>
              <w:keepNext w:val="0"/>
              <w:keepLines w:val="0"/>
              <w:widowControl/>
              <w:suppressLineNumbers w:val="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i w:val="0"/>
                <w:iCs w:val="0"/>
                <w:color w:val="auto"/>
                <w:kern w:val="0"/>
                <w:sz w:val="24"/>
                <w:szCs w:val="24"/>
                <w:u w:val="none"/>
                <w:lang w:val="en-US" w:eastAsia="zh-CN" w:bidi="ar"/>
              </w:rPr>
              <w:t>颗</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54C7B6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0.4 </w:t>
            </w:r>
          </w:p>
        </w:tc>
      </w:tr>
      <w:tr w14:paraId="79A32DA5">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4989B45">
            <w:pPr>
              <w:keepNext w:val="0"/>
              <w:keepLines w:val="0"/>
              <w:widowControl/>
              <w:suppressLineNumbers w:val="0"/>
              <w:jc w:val="center"/>
              <w:textAlignment w:val="center"/>
              <w:rPr>
                <w:rFonts w:hint="eastAsia" w:ascii="仿宋" w:hAnsi="仿宋" w:eastAsia="仿宋" w:cs="仿宋"/>
                <w:color w:val="auto"/>
                <w:kern w:val="2"/>
                <w:sz w:val="24"/>
                <w:szCs w:val="24"/>
                <w:shd w:val="clear" w:color="auto" w:fill="FFFFFF"/>
                <w:lang w:val="en-US" w:eastAsia="zh-CN" w:bidi="ar-SA"/>
              </w:rPr>
            </w:pPr>
            <w:r>
              <w:rPr>
                <w:rFonts w:hint="eastAsia" w:ascii="仿宋" w:hAnsi="仿宋" w:eastAsia="仿宋" w:cs="仿宋"/>
                <w:i w:val="0"/>
                <w:iCs w:val="0"/>
                <w:color w:val="auto"/>
                <w:kern w:val="0"/>
                <w:sz w:val="24"/>
                <w:szCs w:val="24"/>
                <w:u w:val="none"/>
                <w:lang w:val="en-US" w:eastAsia="zh-CN" w:bidi="ar"/>
              </w:rPr>
              <w:t>11</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2CC462F">
            <w:pPr>
              <w:keepNext w:val="0"/>
              <w:keepLines w:val="0"/>
              <w:widowControl/>
              <w:suppressLineNumbers w:val="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i w:val="0"/>
                <w:iCs w:val="0"/>
                <w:color w:val="auto"/>
                <w:kern w:val="0"/>
                <w:sz w:val="24"/>
                <w:szCs w:val="24"/>
                <w:u w:val="none"/>
                <w:lang w:val="en-US" w:eastAsia="zh-CN" w:bidi="ar"/>
              </w:rPr>
              <w:t>十字螺丝</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581E69A">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M6*40MM,材质304不锈钢，十字圆头，螺纹直径6mm，头部直径10mm(±2%)，头部厚度3.4mm(±2%)，符合GB/T818标准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D7D429C">
            <w:pPr>
              <w:keepNext w:val="0"/>
              <w:keepLines w:val="0"/>
              <w:widowControl/>
              <w:suppressLineNumbers w:val="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i w:val="0"/>
                <w:iCs w:val="0"/>
                <w:color w:val="auto"/>
                <w:kern w:val="0"/>
                <w:sz w:val="24"/>
                <w:szCs w:val="24"/>
                <w:u w:val="none"/>
                <w:lang w:val="en-US" w:eastAsia="zh-CN" w:bidi="ar"/>
              </w:rPr>
              <w:t>颗</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FB50C4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0.4 </w:t>
            </w:r>
          </w:p>
        </w:tc>
      </w:tr>
      <w:tr w14:paraId="7F3602D6">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6020F37">
            <w:pPr>
              <w:keepNext w:val="0"/>
              <w:keepLines w:val="0"/>
              <w:widowControl/>
              <w:suppressLineNumbers w:val="0"/>
              <w:jc w:val="center"/>
              <w:textAlignment w:val="center"/>
              <w:rPr>
                <w:rFonts w:hint="eastAsia" w:ascii="仿宋" w:hAnsi="仿宋" w:eastAsia="仿宋" w:cs="仿宋"/>
                <w:color w:val="auto"/>
                <w:kern w:val="2"/>
                <w:sz w:val="24"/>
                <w:szCs w:val="24"/>
                <w:shd w:val="clear" w:color="auto" w:fill="FFFFFF"/>
                <w:lang w:val="en-US" w:eastAsia="zh-CN" w:bidi="ar-SA"/>
              </w:rPr>
            </w:pPr>
            <w:r>
              <w:rPr>
                <w:rFonts w:hint="eastAsia" w:ascii="仿宋" w:hAnsi="仿宋" w:eastAsia="仿宋" w:cs="仿宋"/>
                <w:i w:val="0"/>
                <w:iCs w:val="0"/>
                <w:color w:val="auto"/>
                <w:kern w:val="0"/>
                <w:sz w:val="24"/>
                <w:szCs w:val="24"/>
                <w:u w:val="none"/>
                <w:lang w:val="en-US" w:eastAsia="zh-CN" w:bidi="ar"/>
              </w:rPr>
              <w:t>12</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0CADC83">
            <w:pPr>
              <w:keepNext w:val="0"/>
              <w:keepLines w:val="0"/>
              <w:widowControl/>
              <w:suppressLineNumbers w:val="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i w:val="0"/>
                <w:iCs w:val="0"/>
                <w:color w:val="auto"/>
                <w:kern w:val="0"/>
                <w:sz w:val="24"/>
                <w:szCs w:val="24"/>
                <w:u w:val="none"/>
                <w:lang w:val="en-US" w:eastAsia="zh-CN" w:bidi="ar"/>
              </w:rPr>
              <w:t>十字螺丝</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65184D1">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M6*80MM,材质304不锈钢，十字圆头，螺纹直径6mm，头部直径10mm(±2%)，头部厚度3.4mm(±2%)，符合GB/T818标准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F953792">
            <w:pPr>
              <w:keepNext w:val="0"/>
              <w:keepLines w:val="0"/>
              <w:widowControl/>
              <w:suppressLineNumbers w:val="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i w:val="0"/>
                <w:iCs w:val="0"/>
                <w:color w:val="auto"/>
                <w:kern w:val="0"/>
                <w:sz w:val="24"/>
                <w:szCs w:val="24"/>
                <w:u w:val="none"/>
                <w:lang w:val="en-US" w:eastAsia="zh-CN" w:bidi="ar"/>
              </w:rPr>
              <w:t>颗</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CA0F72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0.5 </w:t>
            </w:r>
          </w:p>
        </w:tc>
      </w:tr>
      <w:tr w14:paraId="15037ABB">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43379B3">
            <w:pPr>
              <w:keepNext w:val="0"/>
              <w:keepLines w:val="0"/>
              <w:widowControl/>
              <w:suppressLineNumbers w:val="0"/>
              <w:jc w:val="center"/>
              <w:textAlignment w:val="center"/>
              <w:rPr>
                <w:rFonts w:hint="eastAsia" w:ascii="仿宋" w:hAnsi="仿宋" w:eastAsia="仿宋" w:cs="仿宋"/>
                <w:color w:val="auto"/>
                <w:kern w:val="2"/>
                <w:sz w:val="24"/>
                <w:szCs w:val="24"/>
                <w:shd w:val="clear" w:color="auto" w:fill="FFFFFF"/>
                <w:lang w:val="en-US" w:eastAsia="zh-CN" w:bidi="ar-SA"/>
              </w:rPr>
            </w:pPr>
            <w:r>
              <w:rPr>
                <w:rFonts w:hint="eastAsia" w:ascii="仿宋" w:hAnsi="仿宋" w:eastAsia="仿宋" w:cs="仿宋"/>
                <w:i w:val="0"/>
                <w:iCs w:val="0"/>
                <w:color w:val="auto"/>
                <w:kern w:val="0"/>
                <w:sz w:val="24"/>
                <w:szCs w:val="24"/>
                <w:u w:val="none"/>
                <w:lang w:val="en-US" w:eastAsia="zh-CN" w:bidi="ar"/>
              </w:rPr>
              <w:t>13</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DF8163C">
            <w:pPr>
              <w:keepNext w:val="0"/>
              <w:keepLines w:val="0"/>
              <w:widowControl/>
              <w:suppressLineNumbers w:val="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i w:val="0"/>
                <w:iCs w:val="0"/>
                <w:color w:val="auto"/>
                <w:kern w:val="0"/>
                <w:sz w:val="24"/>
                <w:szCs w:val="24"/>
                <w:u w:val="none"/>
                <w:lang w:val="en-US" w:eastAsia="zh-CN" w:bidi="ar"/>
              </w:rPr>
              <w:t>4.8级螺母</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DA42A8C">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M6材质304不锈钢，强度等级≥4.8级，表面拉丝工艺，符合GB/T70.1标准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AB07CDC">
            <w:pPr>
              <w:keepNext w:val="0"/>
              <w:keepLines w:val="0"/>
              <w:widowControl/>
              <w:suppressLineNumbers w:val="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i w:val="0"/>
                <w:iCs w:val="0"/>
                <w:color w:val="auto"/>
                <w:kern w:val="0"/>
                <w:sz w:val="24"/>
                <w:szCs w:val="24"/>
                <w:u w:val="none"/>
                <w:lang w:val="en-US" w:eastAsia="zh-CN" w:bidi="ar"/>
              </w:rPr>
              <w:t>颗</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765EA8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1.5 </w:t>
            </w:r>
          </w:p>
        </w:tc>
      </w:tr>
      <w:tr w14:paraId="595A63B7">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0689C04">
            <w:pPr>
              <w:keepNext w:val="0"/>
              <w:keepLines w:val="0"/>
              <w:widowControl/>
              <w:suppressLineNumbers w:val="0"/>
              <w:jc w:val="center"/>
              <w:textAlignment w:val="center"/>
              <w:rPr>
                <w:rFonts w:hint="eastAsia" w:ascii="仿宋" w:hAnsi="仿宋" w:eastAsia="仿宋" w:cs="仿宋"/>
                <w:color w:val="auto"/>
                <w:kern w:val="2"/>
                <w:sz w:val="24"/>
                <w:szCs w:val="24"/>
                <w:shd w:val="clear" w:color="auto" w:fill="FFFFFF"/>
                <w:lang w:val="en-US" w:eastAsia="zh-CN" w:bidi="ar-SA"/>
              </w:rPr>
            </w:pPr>
            <w:r>
              <w:rPr>
                <w:rFonts w:hint="eastAsia" w:ascii="仿宋" w:hAnsi="仿宋" w:eastAsia="仿宋" w:cs="仿宋"/>
                <w:i w:val="0"/>
                <w:iCs w:val="0"/>
                <w:color w:val="auto"/>
                <w:kern w:val="0"/>
                <w:sz w:val="24"/>
                <w:szCs w:val="24"/>
                <w:u w:val="none"/>
                <w:lang w:val="en-US" w:eastAsia="zh-CN" w:bidi="ar"/>
              </w:rPr>
              <w:t>14</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8BB3C46">
            <w:pPr>
              <w:keepNext w:val="0"/>
              <w:keepLines w:val="0"/>
              <w:widowControl/>
              <w:suppressLineNumbers w:val="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i w:val="0"/>
                <w:iCs w:val="0"/>
                <w:color w:val="auto"/>
                <w:kern w:val="0"/>
                <w:sz w:val="24"/>
                <w:szCs w:val="24"/>
                <w:u w:val="none"/>
                <w:lang w:val="en-US" w:eastAsia="zh-CN" w:bidi="ar"/>
              </w:rPr>
              <w:t>4.8级螺母</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AD442C5">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M8材质304不锈钢，强度等级≥4.8级，表面拉丝工艺，符合GB/T70.1标准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66A54BD">
            <w:pPr>
              <w:keepNext w:val="0"/>
              <w:keepLines w:val="0"/>
              <w:widowControl/>
              <w:suppressLineNumbers w:val="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i w:val="0"/>
                <w:iCs w:val="0"/>
                <w:color w:val="auto"/>
                <w:kern w:val="0"/>
                <w:sz w:val="24"/>
                <w:szCs w:val="24"/>
                <w:u w:val="none"/>
                <w:lang w:val="en-US" w:eastAsia="zh-CN" w:bidi="ar"/>
              </w:rPr>
              <w:t>颗</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E77921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1.7 </w:t>
            </w:r>
          </w:p>
        </w:tc>
      </w:tr>
      <w:tr w14:paraId="1B12B3FC">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B08972C">
            <w:pPr>
              <w:keepNext w:val="0"/>
              <w:keepLines w:val="0"/>
              <w:widowControl/>
              <w:suppressLineNumbers w:val="0"/>
              <w:jc w:val="center"/>
              <w:textAlignment w:val="center"/>
              <w:rPr>
                <w:rFonts w:hint="eastAsia" w:ascii="仿宋" w:hAnsi="仿宋" w:eastAsia="仿宋" w:cs="仿宋"/>
                <w:color w:val="auto"/>
                <w:kern w:val="2"/>
                <w:sz w:val="24"/>
                <w:szCs w:val="24"/>
                <w:shd w:val="clear" w:color="auto" w:fill="FFFFFF"/>
                <w:lang w:val="en-US" w:eastAsia="zh-CN" w:bidi="ar-SA"/>
              </w:rPr>
            </w:pPr>
            <w:r>
              <w:rPr>
                <w:rFonts w:hint="eastAsia" w:ascii="仿宋" w:hAnsi="仿宋" w:eastAsia="仿宋" w:cs="仿宋"/>
                <w:i w:val="0"/>
                <w:iCs w:val="0"/>
                <w:color w:val="auto"/>
                <w:kern w:val="0"/>
                <w:sz w:val="24"/>
                <w:szCs w:val="24"/>
                <w:u w:val="none"/>
                <w:lang w:val="en-US" w:eastAsia="zh-CN" w:bidi="ar"/>
              </w:rPr>
              <w:t>15</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421C631">
            <w:pPr>
              <w:keepNext w:val="0"/>
              <w:keepLines w:val="0"/>
              <w:widowControl/>
              <w:suppressLineNumbers w:val="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i w:val="0"/>
                <w:iCs w:val="0"/>
                <w:color w:val="auto"/>
                <w:kern w:val="0"/>
                <w:sz w:val="24"/>
                <w:szCs w:val="24"/>
                <w:u w:val="none"/>
                <w:lang w:val="en-US" w:eastAsia="zh-CN" w:bidi="ar"/>
              </w:rPr>
              <w:t>4.8级螺母</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7B37254">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M10材质304不锈钢，强度等级≥4.8级，表面拉丝工艺，符合GB/T70.1标准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7D0E051">
            <w:pPr>
              <w:keepNext w:val="0"/>
              <w:keepLines w:val="0"/>
              <w:widowControl/>
              <w:suppressLineNumbers w:val="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i w:val="0"/>
                <w:iCs w:val="0"/>
                <w:color w:val="auto"/>
                <w:kern w:val="0"/>
                <w:sz w:val="24"/>
                <w:szCs w:val="24"/>
                <w:u w:val="none"/>
                <w:lang w:val="en-US" w:eastAsia="zh-CN" w:bidi="ar"/>
              </w:rPr>
              <w:t>颗</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3DA40A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2.4 </w:t>
            </w:r>
          </w:p>
        </w:tc>
      </w:tr>
      <w:tr w14:paraId="4CA4C272">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53F4CF8">
            <w:pPr>
              <w:keepNext w:val="0"/>
              <w:keepLines w:val="0"/>
              <w:widowControl/>
              <w:suppressLineNumbers w:val="0"/>
              <w:jc w:val="center"/>
              <w:textAlignment w:val="center"/>
              <w:rPr>
                <w:rFonts w:hint="eastAsia" w:ascii="仿宋" w:hAnsi="仿宋" w:eastAsia="仿宋" w:cs="仿宋"/>
                <w:color w:val="auto"/>
                <w:sz w:val="24"/>
                <w:szCs w:val="24"/>
                <w:shd w:val="clear" w:color="auto" w:fill="FFFFFF"/>
              </w:rPr>
            </w:pPr>
            <w:r>
              <w:rPr>
                <w:rFonts w:hint="eastAsia" w:ascii="仿宋" w:hAnsi="仿宋" w:eastAsia="仿宋" w:cs="仿宋"/>
                <w:i w:val="0"/>
                <w:iCs w:val="0"/>
                <w:color w:val="auto"/>
                <w:kern w:val="0"/>
                <w:sz w:val="24"/>
                <w:szCs w:val="24"/>
                <w:u w:val="none"/>
                <w:lang w:val="en-US" w:eastAsia="zh-CN" w:bidi="ar"/>
              </w:rPr>
              <w:t>16</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C83730F">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4.8级螺母</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66A7152">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M12材质304不锈钢，强度等级≥4.8级，表面拉丝工艺，符合GB/T70.1标准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FC50578">
            <w:pPr>
              <w:keepNext w:val="0"/>
              <w:keepLines w:val="0"/>
              <w:widowControl/>
              <w:suppressLineNumbers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i w:val="0"/>
                <w:iCs w:val="0"/>
                <w:color w:val="auto"/>
                <w:kern w:val="0"/>
                <w:sz w:val="24"/>
                <w:szCs w:val="24"/>
                <w:u w:val="none"/>
                <w:lang w:val="en-US" w:eastAsia="zh-CN" w:bidi="ar"/>
              </w:rPr>
              <w:t>颗</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49BDD4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2.2 </w:t>
            </w:r>
          </w:p>
        </w:tc>
      </w:tr>
      <w:tr w14:paraId="0CEC0384">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CF663A1">
            <w:pPr>
              <w:keepNext w:val="0"/>
              <w:keepLines w:val="0"/>
              <w:widowControl/>
              <w:suppressLineNumbers w:val="0"/>
              <w:jc w:val="center"/>
              <w:textAlignment w:val="center"/>
              <w:rPr>
                <w:rFonts w:hint="eastAsia" w:ascii="仿宋" w:hAnsi="仿宋" w:eastAsia="仿宋" w:cs="仿宋"/>
                <w:color w:val="auto"/>
                <w:sz w:val="24"/>
                <w:szCs w:val="24"/>
                <w:shd w:val="clear" w:color="auto" w:fill="FFFFFF"/>
              </w:rPr>
            </w:pPr>
            <w:r>
              <w:rPr>
                <w:rFonts w:hint="eastAsia" w:ascii="仿宋" w:hAnsi="仿宋" w:eastAsia="仿宋" w:cs="仿宋"/>
                <w:i w:val="0"/>
                <w:iCs w:val="0"/>
                <w:color w:val="auto"/>
                <w:kern w:val="0"/>
                <w:sz w:val="24"/>
                <w:szCs w:val="24"/>
                <w:u w:val="none"/>
                <w:lang w:val="en-US" w:eastAsia="zh-CN" w:bidi="ar"/>
              </w:rPr>
              <w:t>17</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E298D5D">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4.8级螺母</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DF5AA57">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M16材质304不锈钢，强度等级≥4.8级，表面拉丝工艺，符合GB/T70.1标准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12C057F">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颗</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56597B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3.4 </w:t>
            </w:r>
          </w:p>
        </w:tc>
      </w:tr>
      <w:tr w14:paraId="6DAA077A">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F51F322">
            <w:pPr>
              <w:keepNext w:val="0"/>
              <w:keepLines w:val="0"/>
              <w:widowControl/>
              <w:suppressLineNumbers w:val="0"/>
              <w:jc w:val="center"/>
              <w:textAlignment w:val="center"/>
              <w:rPr>
                <w:rFonts w:hint="eastAsia" w:ascii="仿宋" w:hAnsi="仿宋" w:eastAsia="仿宋" w:cs="仿宋"/>
                <w:color w:val="auto"/>
                <w:sz w:val="24"/>
                <w:szCs w:val="24"/>
                <w:shd w:val="clear" w:color="auto" w:fill="FFFFFF"/>
              </w:rPr>
            </w:pPr>
            <w:r>
              <w:rPr>
                <w:rFonts w:hint="eastAsia" w:ascii="仿宋" w:hAnsi="仿宋" w:eastAsia="仿宋" w:cs="仿宋"/>
                <w:i w:val="0"/>
                <w:iCs w:val="0"/>
                <w:color w:val="auto"/>
                <w:kern w:val="0"/>
                <w:sz w:val="24"/>
                <w:szCs w:val="24"/>
                <w:u w:val="none"/>
                <w:lang w:val="en-US" w:eastAsia="zh-CN" w:bidi="ar"/>
              </w:rPr>
              <w:t>18</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7862173">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弹垫</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771D10C">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Ф6材质304不锈钢，强度等级≥4.8级，弹而有力高性能可靠度高锁紧后利用弹性起到防松作用厚实耐用</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8809B69">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颗</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5AE627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0.4 </w:t>
            </w:r>
          </w:p>
        </w:tc>
      </w:tr>
      <w:tr w14:paraId="7FA1F7A7">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725B436">
            <w:pPr>
              <w:keepNext w:val="0"/>
              <w:keepLines w:val="0"/>
              <w:widowControl/>
              <w:suppressLineNumbers w:val="0"/>
              <w:jc w:val="center"/>
              <w:textAlignment w:val="center"/>
              <w:rPr>
                <w:rFonts w:hint="eastAsia" w:ascii="仿宋" w:hAnsi="仿宋" w:eastAsia="仿宋" w:cs="仿宋"/>
                <w:color w:val="auto"/>
                <w:sz w:val="24"/>
                <w:szCs w:val="24"/>
                <w:shd w:val="clear" w:color="auto" w:fill="FFFFFF"/>
              </w:rPr>
            </w:pPr>
            <w:r>
              <w:rPr>
                <w:rFonts w:hint="eastAsia" w:ascii="仿宋" w:hAnsi="仿宋" w:eastAsia="仿宋" w:cs="仿宋"/>
                <w:i w:val="0"/>
                <w:iCs w:val="0"/>
                <w:color w:val="auto"/>
                <w:kern w:val="0"/>
                <w:sz w:val="24"/>
                <w:szCs w:val="24"/>
                <w:u w:val="none"/>
                <w:lang w:val="en-US" w:eastAsia="zh-CN" w:bidi="ar"/>
              </w:rPr>
              <w:t>19</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C74554D">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弹垫</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8781466">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Ф8材质304不锈钢，强度等级≥4.8级，弹而有力高性能可靠度高锁紧后利用弹性起到防松作用厚实耐用</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851FA16">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颗</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C37FF1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0.4 </w:t>
            </w:r>
          </w:p>
        </w:tc>
      </w:tr>
      <w:tr w14:paraId="55B8B3FD">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8D884A3">
            <w:pPr>
              <w:keepNext w:val="0"/>
              <w:keepLines w:val="0"/>
              <w:widowControl/>
              <w:suppressLineNumbers w:val="0"/>
              <w:jc w:val="center"/>
              <w:textAlignment w:val="center"/>
              <w:rPr>
                <w:rFonts w:hint="eastAsia" w:ascii="仿宋" w:hAnsi="仿宋" w:eastAsia="仿宋" w:cs="仿宋"/>
                <w:color w:val="auto"/>
                <w:sz w:val="24"/>
                <w:szCs w:val="24"/>
                <w:shd w:val="clear" w:color="auto" w:fill="FFFFFF"/>
              </w:rPr>
            </w:pPr>
            <w:r>
              <w:rPr>
                <w:rFonts w:hint="eastAsia" w:ascii="仿宋" w:hAnsi="仿宋" w:eastAsia="仿宋" w:cs="仿宋"/>
                <w:i w:val="0"/>
                <w:iCs w:val="0"/>
                <w:color w:val="auto"/>
                <w:kern w:val="0"/>
                <w:sz w:val="24"/>
                <w:szCs w:val="24"/>
                <w:u w:val="none"/>
                <w:lang w:val="en-US" w:eastAsia="zh-CN" w:bidi="ar"/>
              </w:rPr>
              <w:t>20</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A249780">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弹垫</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2A20955">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Ф10材质304不锈钢，强度等级≥4.8级，弹而有力高性能可靠度高锁紧后利用弹性起到防松作用厚实耐用</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46C6FA9">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颗</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BB77CD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0.6 </w:t>
            </w:r>
          </w:p>
        </w:tc>
      </w:tr>
      <w:tr w14:paraId="7FD2EE95">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9C5F7D1">
            <w:pPr>
              <w:keepNext w:val="0"/>
              <w:keepLines w:val="0"/>
              <w:widowControl/>
              <w:suppressLineNumbers w:val="0"/>
              <w:jc w:val="center"/>
              <w:textAlignment w:val="center"/>
              <w:rPr>
                <w:rFonts w:hint="eastAsia" w:ascii="仿宋" w:hAnsi="仿宋" w:eastAsia="仿宋" w:cs="仿宋"/>
                <w:color w:val="auto"/>
                <w:sz w:val="24"/>
                <w:szCs w:val="24"/>
                <w:shd w:val="clear" w:color="auto" w:fill="FFFFFF"/>
              </w:rPr>
            </w:pPr>
            <w:r>
              <w:rPr>
                <w:rFonts w:hint="eastAsia" w:ascii="仿宋" w:hAnsi="仿宋" w:eastAsia="仿宋" w:cs="仿宋"/>
                <w:i w:val="0"/>
                <w:iCs w:val="0"/>
                <w:color w:val="auto"/>
                <w:kern w:val="0"/>
                <w:sz w:val="24"/>
                <w:szCs w:val="24"/>
                <w:u w:val="none"/>
                <w:lang w:val="en-US" w:eastAsia="zh-CN" w:bidi="ar"/>
              </w:rPr>
              <w:t>21</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4EBBC10">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弹垫</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CF2D0F0">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Ф12材质304不锈钢，强度等级≥4.8级，弹而有力高性能可靠度高锁紧后利用弹性起到防松作用厚实耐用</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F658EA7">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颗</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EA2CB9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0.8 </w:t>
            </w:r>
          </w:p>
        </w:tc>
      </w:tr>
      <w:tr w14:paraId="51C33214">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B3B2C7E">
            <w:pPr>
              <w:keepNext w:val="0"/>
              <w:keepLines w:val="0"/>
              <w:widowControl/>
              <w:suppressLineNumbers w:val="0"/>
              <w:jc w:val="center"/>
              <w:textAlignment w:val="center"/>
              <w:rPr>
                <w:rFonts w:hint="eastAsia" w:ascii="仿宋" w:hAnsi="仿宋" w:eastAsia="仿宋" w:cs="仿宋"/>
                <w:color w:val="auto"/>
                <w:sz w:val="24"/>
                <w:szCs w:val="24"/>
                <w:shd w:val="clear" w:color="auto" w:fill="FFFFFF"/>
              </w:rPr>
            </w:pPr>
            <w:r>
              <w:rPr>
                <w:rFonts w:hint="eastAsia" w:ascii="仿宋" w:hAnsi="仿宋" w:eastAsia="仿宋" w:cs="仿宋"/>
                <w:i w:val="0"/>
                <w:iCs w:val="0"/>
                <w:color w:val="auto"/>
                <w:kern w:val="0"/>
                <w:sz w:val="24"/>
                <w:szCs w:val="24"/>
                <w:u w:val="none"/>
                <w:lang w:val="en-US" w:eastAsia="zh-CN" w:bidi="ar"/>
              </w:rPr>
              <w:t>22</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5883FA8">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弹垫</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4755ED7">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Ф14材质304不锈钢，强度等级≥4.8级，弹而有力高性能可靠度高锁紧后利用弹性起到防松作用厚实耐用</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78EBFD5">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颗</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D3DC3E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1.3 </w:t>
            </w:r>
          </w:p>
        </w:tc>
      </w:tr>
      <w:tr w14:paraId="10F73AD3">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FB4FB62">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23</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B86E60D">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弹垫</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FA88CEA">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Ф16材质304不锈钢，强度等级≥4.8级，弹而有力高性能可靠度高锁紧后利用弹性起到防松作用厚实耐用</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1B41711">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颗</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5E6B7C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1.7 </w:t>
            </w:r>
          </w:p>
        </w:tc>
      </w:tr>
      <w:tr w14:paraId="6E806D95">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DFFDD86">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24</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441FA9B">
            <w:pPr>
              <w:keepNext w:val="0"/>
              <w:keepLines w:val="0"/>
              <w:widowControl/>
              <w:suppressLineNumbers w:val="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i w:val="0"/>
                <w:iCs w:val="0"/>
                <w:color w:val="auto"/>
                <w:kern w:val="0"/>
                <w:sz w:val="24"/>
                <w:szCs w:val="24"/>
                <w:u w:val="none"/>
                <w:lang w:val="en-US" w:eastAsia="zh-CN" w:bidi="ar"/>
              </w:rPr>
              <w:t>接线鼻子1</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0F69A83">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DT-10型，材质紫铜，表面酸洗，耐氧化。</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4687359">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C324EF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3.2 </w:t>
            </w:r>
          </w:p>
        </w:tc>
      </w:tr>
      <w:tr w14:paraId="1DB760A3">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D656C43">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25</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5215862">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接线鼻子2</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53E7F2F">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DT-16型，材质紫铜，表面酸洗，耐氧化。</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C8FC437">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7F088D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3.8 </w:t>
            </w:r>
          </w:p>
        </w:tc>
      </w:tr>
      <w:tr w14:paraId="5696BD59">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E4370B1">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26</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A4B3093">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接线鼻子3</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14EBDD7">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DT-25型，材质紫铜，表面酸洗，耐氧化。</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90246B4">
            <w:pPr>
              <w:keepNext w:val="0"/>
              <w:keepLines w:val="0"/>
              <w:widowControl/>
              <w:suppressLineNumbers w:val="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4F5CA2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4.5 </w:t>
            </w:r>
          </w:p>
        </w:tc>
      </w:tr>
      <w:tr w14:paraId="76179766">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155D173">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27</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8C7389F">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接线鼻子4</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2AFE31B">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DT-35型，材质紫铜，表面酸洗，耐氧化。</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7B8B853">
            <w:pPr>
              <w:keepNext w:val="0"/>
              <w:keepLines w:val="0"/>
              <w:widowControl/>
              <w:suppressLineNumbers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199E33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5.5 </w:t>
            </w:r>
          </w:p>
        </w:tc>
      </w:tr>
      <w:tr w14:paraId="7049BFAD">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D9F664D">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28</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8ED7FF8">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接线鼻子5</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92402C2">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DT-50型，材质紫铜，表面酸洗，耐氧化。</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3DBD8C1">
            <w:pPr>
              <w:keepNext w:val="0"/>
              <w:keepLines w:val="0"/>
              <w:widowControl/>
              <w:suppressLineNumbers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749C4A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7.9 </w:t>
            </w:r>
          </w:p>
        </w:tc>
      </w:tr>
      <w:tr w14:paraId="588808D6">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235E2DF">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29</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01ADAE2">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接线鼻子6</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E907B94">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DT-70型，材质紫铜，表面酸洗，耐氧化，</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48DE1D1">
            <w:pPr>
              <w:keepNext w:val="0"/>
              <w:keepLines w:val="0"/>
              <w:widowControl/>
              <w:suppressLineNumbers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408A00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10.3 </w:t>
            </w:r>
          </w:p>
        </w:tc>
      </w:tr>
      <w:tr w14:paraId="0E84BB8E">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FB70E80">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30</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828DC55">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白水泥钉40mm</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3D4F856">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材质：55号钢，表面镀锌长度：40mm单只克重不低于2.6g符合：GB/T14798-2010《水泥钉》</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604AF38">
            <w:pPr>
              <w:keepNext w:val="0"/>
              <w:keepLines w:val="0"/>
              <w:widowControl/>
              <w:suppressLineNumbers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i w:val="0"/>
                <w:iCs w:val="0"/>
                <w:color w:val="auto"/>
                <w:kern w:val="0"/>
                <w:sz w:val="24"/>
                <w:szCs w:val="24"/>
                <w:u w:val="none"/>
                <w:lang w:val="en-US" w:eastAsia="zh-CN" w:bidi="ar"/>
              </w:rPr>
              <w:t>kg</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7C1A16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12.0 </w:t>
            </w:r>
          </w:p>
        </w:tc>
      </w:tr>
      <w:tr w14:paraId="06235D62">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751CB4C">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31</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B822E1E">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白水泥钉50mm</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AA3BF98">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材质：55号钢，表面镀锌长度：50mm单只克重不低于4g符合：GB/T14798-2011《水泥钉》</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6DDE168">
            <w:pPr>
              <w:keepNext w:val="0"/>
              <w:keepLines w:val="0"/>
              <w:widowControl/>
              <w:suppressLineNumbers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i w:val="0"/>
                <w:iCs w:val="0"/>
                <w:color w:val="auto"/>
                <w:kern w:val="0"/>
                <w:sz w:val="24"/>
                <w:szCs w:val="24"/>
                <w:u w:val="none"/>
                <w:lang w:val="en-US" w:eastAsia="zh-CN" w:bidi="ar"/>
              </w:rPr>
              <w:t>kg</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72BE3E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11.3 </w:t>
            </w:r>
          </w:p>
        </w:tc>
      </w:tr>
      <w:tr w14:paraId="4A8B1E9A">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276E342">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32</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D220BC4">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白水泥钉60mm</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2720EFD">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材质：55号钢，表面镀锌长度：60mm单只克重不低于5.2g符合：GB/T14798-2012《水泥钉》</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3868B5B">
            <w:pPr>
              <w:keepNext w:val="0"/>
              <w:keepLines w:val="0"/>
              <w:widowControl/>
              <w:suppressLineNumbers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i w:val="0"/>
                <w:iCs w:val="0"/>
                <w:color w:val="auto"/>
                <w:kern w:val="0"/>
                <w:sz w:val="24"/>
                <w:szCs w:val="24"/>
                <w:u w:val="none"/>
                <w:lang w:val="en-US" w:eastAsia="zh-CN" w:bidi="ar"/>
              </w:rPr>
              <w:t>kg</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589058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11.3 </w:t>
            </w:r>
          </w:p>
        </w:tc>
      </w:tr>
      <w:tr w14:paraId="225CA975">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EADA6D7">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33</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5FBA9DA">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抽心铆钉</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6517188">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φ3.5*30mm，铝帽，铁芯材质碳钢，200只/盒</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D88C867">
            <w:pPr>
              <w:keepNext w:val="0"/>
              <w:keepLines w:val="0"/>
              <w:widowControl/>
              <w:suppressLineNumbers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i w:val="0"/>
                <w:iCs w:val="0"/>
                <w:color w:val="auto"/>
                <w:kern w:val="0"/>
                <w:sz w:val="24"/>
                <w:szCs w:val="24"/>
                <w:u w:val="none"/>
                <w:lang w:val="en-US" w:eastAsia="zh-CN" w:bidi="ar"/>
              </w:rPr>
              <w:t>千克</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600861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22.3 </w:t>
            </w:r>
          </w:p>
        </w:tc>
      </w:tr>
      <w:tr w14:paraId="48FA6B34">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B50A698">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34</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7A514B1">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窗户限位器</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B9EDA92">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长度60mm铝合金材质不锈钢高强度螺丝</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4F86794">
            <w:pPr>
              <w:keepNext w:val="0"/>
              <w:keepLines w:val="0"/>
              <w:widowControl/>
              <w:suppressLineNumbers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F66A7A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5.5 </w:t>
            </w:r>
          </w:p>
        </w:tc>
      </w:tr>
      <w:tr w14:paraId="443BCE78">
        <w:tblPrEx>
          <w:tblCellMar>
            <w:top w:w="0" w:type="dxa"/>
            <w:left w:w="10" w:type="dxa"/>
            <w:bottom w:w="0" w:type="dxa"/>
            <w:right w:w="10" w:type="dxa"/>
          </w:tblCellMar>
        </w:tblPrEx>
        <w:trPr>
          <w:cantSplit/>
          <w:trHeight w:val="302"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D5C9A70">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35</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4CB503A">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壁扇</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5D40D00">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五页壁挂扇最大风量噪音低于60分贝左右摇头90°上下摇头30°耐用拉绳开关</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23A5E47">
            <w:pPr>
              <w:keepNext w:val="0"/>
              <w:keepLines w:val="0"/>
              <w:widowControl/>
              <w:suppressLineNumbers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i w:val="0"/>
                <w:iCs w:val="0"/>
                <w:color w:val="auto"/>
                <w:kern w:val="0"/>
                <w:sz w:val="24"/>
                <w:szCs w:val="24"/>
                <w:u w:val="none"/>
                <w:lang w:val="en-US" w:eastAsia="zh-CN" w:bidi="ar"/>
              </w:rPr>
              <w:t>台</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7ECD32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119.3 </w:t>
            </w:r>
          </w:p>
        </w:tc>
      </w:tr>
      <w:tr w14:paraId="275B31A0">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810B493">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36</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5EF6FB7">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PP阻燃波纹管软</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7B7E05A">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φ16mm，厚度≥0.5mm，聚丙烯阻燃材质，抗冲击，具备绝缘性，100m/圈</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13A3358">
            <w:pPr>
              <w:keepNext w:val="0"/>
              <w:keepLines w:val="0"/>
              <w:widowControl/>
              <w:suppressLineNumbers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i w:val="0"/>
                <w:iCs w:val="0"/>
                <w:color w:val="auto"/>
                <w:kern w:val="0"/>
                <w:sz w:val="24"/>
                <w:szCs w:val="24"/>
                <w:u w:val="none"/>
                <w:lang w:val="en-US" w:eastAsia="zh-CN" w:bidi="ar"/>
              </w:rPr>
              <w:t>米</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1DF42C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1.2 </w:t>
            </w:r>
          </w:p>
        </w:tc>
      </w:tr>
      <w:tr w14:paraId="45219C74">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CC17C17">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37</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A5B5CA8">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PP阻燃波纹管软</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5FBB49B">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φ20mm，厚度≥0.5mm，聚丙烯阻燃材质，抗冲击，具备绝缘性，100m/圈</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5853FFD">
            <w:pPr>
              <w:keepNext w:val="0"/>
              <w:keepLines w:val="0"/>
              <w:widowControl/>
              <w:suppressLineNumbers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i w:val="0"/>
                <w:iCs w:val="0"/>
                <w:color w:val="auto"/>
                <w:kern w:val="0"/>
                <w:sz w:val="24"/>
                <w:szCs w:val="24"/>
                <w:u w:val="none"/>
                <w:lang w:val="en-US" w:eastAsia="zh-CN" w:bidi="ar"/>
              </w:rPr>
              <w:t>米</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F9D2A5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1.4 </w:t>
            </w:r>
          </w:p>
        </w:tc>
      </w:tr>
      <w:tr w14:paraId="4FD3E76C">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8F02DA9">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38</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93C24EF">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PP阻燃波纹管软</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4DE10AE">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φ32mm，厚度≥0.5mm，聚丙烯阻燃材质，抗冲击，具备绝缘性，50m/圈</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61DD370">
            <w:pPr>
              <w:keepNext w:val="0"/>
              <w:keepLines w:val="0"/>
              <w:widowControl/>
              <w:suppressLineNumbers w:val="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i w:val="0"/>
                <w:iCs w:val="0"/>
                <w:color w:val="auto"/>
                <w:kern w:val="0"/>
                <w:sz w:val="24"/>
                <w:szCs w:val="24"/>
                <w:u w:val="none"/>
                <w:lang w:val="en-US" w:eastAsia="zh-CN" w:bidi="ar"/>
              </w:rPr>
              <w:t>米</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00432D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2.7 </w:t>
            </w:r>
          </w:p>
        </w:tc>
      </w:tr>
      <w:tr w14:paraId="301CF426">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D65AA94">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39</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7C6F68A">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黄腊管</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D6A3BA1">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φ20mm，玻璃纤维，耐冲击、耐低温、耐磨损、耐化学腐蚀、自身润滑、1m/根</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8CB9520">
            <w:pPr>
              <w:keepNext w:val="0"/>
              <w:keepLines w:val="0"/>
              <w:widowControl/>
              <w:suppressLineNumbers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i w:val="0"/>
                <w:iCs w:val="0"/>
                <w:color w:val="auto"/>
                <w:kern w:val="0"/>
                <w:sz w:val="24"/>
                <w:szCs w:val="24"/>
                <w:u w:val="none"/>
                <w:lang w:val="en-US" w:eastAsia="zh-CN" w:bidi="ar"/>
              </w:rPr>
              <w:t>米</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51AE61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2.3 </w:t>
            </w:r>
          </w:p>
        </w:tc>
      </w:tr>
      <w:tr w14:paraId="54DA751A">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7B06DA1">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40</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B9CA9D0">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玻璃枪</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05DE1D7">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9寸，按压推杆，360°旋转筒体，可调节行程，有推进杆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ECBC65F">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支</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052758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12.7 </w:t>
            </w:r>
          </w:p>
        </w:tc>
      </w:tr>
      <w:tr w14:paraId="42272680">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58AD165">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41</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8F0E094">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220v三针插头</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5D54280">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三针，10A，锡磷青铜镀镍铜片，PC高温阻燃材质，外壳厚度不低于1.5mm，符合于GB2099.1标准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EA7F804">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61C321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5.2 </w:t>
            </w:r>
          </w:p>
        </w:tc>
      </w:tr>
      <w:tr w14:paraId="406AEFB8">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BA79CE8">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42</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28C1C2E">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220v两针孔插头</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F6B510C">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二针，10A，锡磷青铜镀镍铜片，PC高温阻燃材质，外壳厚度不低于1.5mm，符合于GB2099.1标准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33AD12A">
            <w:pPr>
              <w:keepNext w:val="0"/>
              <w:keepLines w:val="0"/>
              <w:widowControl/>
              <w:suppressLineNumbers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F28286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3.8 </w:t>
            </w:r>
          </w:p>
        </w:tc>
      </w:tr>
      <w:tr w14:paraId="6531F830">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8869E79">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43</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4E51B76">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电动车位锁</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22A6765">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电动车位锁，防水防锈，内置电池，加厚材质。使用射频遥控器遥控车位锁升降。单个总量不低于2.5千克</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F36F16D">
            <w:pPr>
              <w:keepNext w:val="0"/>
              <w:keepLines w:val="0"/>
              <w:widowControl/>
              <w:suppressLineNumbers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510AE3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181.0 </w:t>
            </w:r>
          </w:p>
        </w:tc>
      </w:tr>
      <w:tr w14:paraId="7B9DF75F">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229FCB7">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44</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F1681B2">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机械车位锁</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9D46613">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钣金厚度不低于2.2mm配机械锁，配套钥匙不低于2把单个总量不低于2千克</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F7092FA">
            <w:pPr>
              <w:jc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D2FB86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61.7 </w:t>
            </w:r>
          </w:p>
        </w:tc>
      </w:tr>
      <w:tr w14:paraId="1E7829B6">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E93FC6D">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45</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0EDE6B1">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冲击电钻</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EB61BD2">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最大钻孔直径：20mm（木材)/10mm(钢材）/10mm（砖墙），最大螺钉直径：8mm，最大夹头直径：10mm，空载转速：0-420转/分钟（1挡）、0-1600转/分钟（2挡），最大扭矩：18牛顿米（软扭）、30牛顿米（硬扭），扭矩设置：20挡扭矩调节+冲击钻+平档钻，电池电压/容量：12伏/2.0安时，充电器12V-40V快充，充电时间35分钟，充电器耐高温漆包线，790W功率，尺寸340*210mm(±2%），符合GB/T7443-2007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F9FC300">
            <w:pPr>
              <w:keepNext w:val="0"/>
              <w:keepLines w:val="0"/>
              <w:widowControl/>
              <w:suppressLineNumbers w:val="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i w:val="0"/>
                <w:iCs w:val="0"/>
                <w:color w:val="auto"/>
                <w:kern w:val="0"/>
                <w:sz w:val="24"/>
                <w:szCs w:val="24"/>
                <w:u w:val="none"/>
                <w:lang w:val="en-US" w:eastAsia="zh-CN" w:bidi="ar"/>
              </w:rPr>
              <w:t>台</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1CF558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516.7 </w:t>
            </w:r>
          </w:p>
        </w:tc>
      </w:tr>
      <w:tr w14:paraId="5702A409">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55B6BA1">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46</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386F61A">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角磨机</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AE38FF2">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额定输入功率720瓦，主轴直径：M10，磨/切片直径：100mm，空载速率：2800-9300转/分钟，重量：≤1.8公斤</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022A0B6">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台</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02FEF9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200.7 </w:t>
            </w:r>
          </w:p>
        </w:tc>
      </w:tr>
      <w:tr w14:paraId="2AC1E32D">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8AE73BE">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47</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CD92912">
            <w:pPr>
              <w:keepNext w:val="0"/>
              <w:keepLines w:val="0"/>
              <w:widowControl/>
              <w:suppressLineNumbers w:val="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i w:val="0"/>
                <w:iCs w:val="0"/>
                <w:color w:val="auto"/>
                <w:kern w:val="0"/>
                <w:sz w:val="24"/>
                <w:szCs w:val="24"/>
                <w:u w:val="none"/>
                <w:lang w:val="en-US" w:eastAsia="zh-CN" w:bidi="ar"/>
              </w:rPr>
              <w:t>抽屉锁（转舌头锁）</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F787D77">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锁体φ18mm，高20mm(±2%)，舌片47.5mm*16.5mm*2mm(±2%)，材质锌合金</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4585420">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把</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888B09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6.9 </w:t>
            </w:r>
          </w:p>
        </w:tc>
      </w:tr>
      <w:tr w14:paraId="65972DC5">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910F691">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48</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B502D6B">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除胶剂</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8CA8846">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不伤漆，除胶效果好，便于清洗单瓶350ml</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BCE844B">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瓶</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92E5A6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13.7 </w:t>
            </w:r>
          </w:p>
        </w:tc>
      </w:tr>
      <w:tr w14:paraId="47D585B9">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5A970F4">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49</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4DCA2BE">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除油泡沬剂</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08D1C29">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主要成分精细研磨颗粒、表面活性剂、去离子水、抛射剂等，单瓶450ml</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06F2DC2">
            <w:pPr>
              <w:keepNext w:val="0"/>
              <w:keepLines w:val="0"/>
              <w:widowControl/>
              <w:suppressLineNumbers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i w:val="0"/>
                <w:iCs w:val="0"/>
                <w:color w:val="auto"/>
                <w:kern w:val="0"/>
                <w:sz w:val="24"/>
                <w:szCs w:val="24"/>
                <w:u w:val="none"/>
                <w:lang w:val="en-US" w:eastAsia="zh-CN" w:bidi="ar"/>
              </w:rPr>
              <w:t>瓶</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3650CB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12.0 </w:t>
            </w:r>
          </w:p>
        </w:tc>
      </w:tr>
      <w:tr w14:paraId="2EEA3795">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08DA84E">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50</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15BFE9E">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除锈剂</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A12E048">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wd40WD-40除湿防锈润滑剂WD-40除锈剂螺栓松动剂350ml/瓶</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73320AA">
            <w:pPr>
              <w:keepNext w:val="0"/>
              <w:keepLines w:val="0"/>
              <w:widowControl/>
              <w:suppressLineNumbers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i w:val="0"/>
                <w:iCs w:val="0"/>
                <w:color w:val="auto"/>
                <w:kern w:val="0"/>
                <w:sz w:val="24"/>
                <w:szCs w:val="24"/>
                <w:u w:val="none"/>
                <w:lang w:val="en-US" w:eastAsia="zh-CN" w:bidi="ar"/>
              </w:rPr>
              <w:t>瓶</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BD080E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9.2 </w:t>
            </w:r>
          </w:p>
        </w:tc>
      </w:tr>
      <w:tr w14:paraId="7B95B6A6">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0883D3E">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51</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E32DDC2">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电笔</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055AB3B">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φ3mm,长140mm(±2%）,刀杆材质铬钒钢，全硬热处理工艺，测量范围≤500VAC，笔架材质高弹性钢，电镀处理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D4D147B">
            <w:pPr>
              <w:keepNext w:val="0"/>
              <w:keepLines w:val="0"/>
              <w:widowControl/>
              <w:suppressLineNumbers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i w:val="0"/>
                <w:iCs w:val="0"/>
                <w:color w:val="auto"/>
                <w:kern w:val="0"/>
                <w:sz w:val="24"/>
                <w:szCs w:val="24"/>
                <w:u w:val="none"/>
                <w:lang w:val="en-US" w:eastAsia="zh-CN" w:bidi="ar"/>
              </w:rPr>
              <w:t>支</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08C619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2.7 </w:t>
            </w:r>
          </w:p>
        </w:tc>
      </w:tr>
      <w:tr w14:paraId="3A578859">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115ABC9">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52</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9983E37">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定时开关2</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1CAE51D">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ABS/PC阻燃合金材质，220v定时开关，自带电池设计，使用功率大于1kw，具有断电记忆功能，8位微电脑芯片断电记忆，16组时间设定，走时误差≤2S/天，符合GB14048.5标准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5BCFFFF">
            <w:pPr>
              <w:keepNext w:val="0"/>
              <w:keepLines w:val="0"/>
              <w:widowControl/>
              <w:suppressLineNumbers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AC8385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38.3 </w:t>
            </w:r>
          </w:p>
        </w:tc>
      </w:tr>
      <w:tr w14:paraId="2B505D61">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B9382E1">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53</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DF3FA6F">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高温润滑脂</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DC00282">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12-羟基硬脂酸锂皂稠化的调滑脂加抗氧化剂、防锈剂和极压剂制成，-20~200℃,符合GB/T7324，1千克/罐</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859C776">
            <w:pPr>
              <w:keepNext w:val="0"/>
              <w:keepLines w:val="0"/>
              <w:widowControl/>
              <w:suppressLineNumbers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i w:val="0"/>
                <w:iCs w:val="0"/>
                <w:color w:val="auto"/>
                <w:kern w:val="0"/>
                <w:sz w:val="24"/>
                <w:szCs w:val="24"/>
                <w:u w:val="none"/>
                <w:lang w:val="en-US" w:eastAsia="zh-CN" w:bidi="ar"/>
              </w:rPr>
              <w:t>桶</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BDF1BB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70.7 </w:t>
            </w:r>
          </w:p>
        </w:tc>
      </w:tr>
      <w:tr w14:paraId="688C93F7">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A3E4314">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54</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D42AE46">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换气扇</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27ADDA2">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外框300mm*300mm(±2%)，220V，50Hz，塑料外壳，风轮，吸顶管道式，符合GB/T4241.9、GB4706.27标准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B0B139B">
            <w:pPr>
              <w:keepNext w:val="0"/>
              <w:keepLines w:val="0"/>
              <w:widowControl/>
              <w:suppressLineNumbers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i w:val="0"/>
                <w:iCs w:val="0"/>
                <w:color w:val="auto"/>
                <w:kern w:val="0"/>
                <w:sz w:val="24"/>
                <w:szCs w:val="24"/>
                <w:u w:val="none"/>
                <w:lang w:val="en-US" w:eastAsia="zh-CN" w:bidi="ar"/>
              </w:rPr>
              <w:t>台</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0535D7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65.0 </w:t>
            </w:r>
          </w:p>
        </w:tc>
      </w:tr>
      <w:tr w14:paraId="282E8CEF">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57959D1">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55</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DFE36EE">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钢丝钳</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B7671FB">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6寸，铬镍合金材钢锻造成型，刃口高频淬火，手柄采用TRP材质，表面黑两面抛光处理，符合GB/T6290、GB/T6291标准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B2B56B7">
            <w:pPr>
              <w:keepNext w:val="0"/>
              <w:keepLines w:val="0"/>
              <w:widowControl/>
              <w:suppressLineNumbers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i w:val="0"/>
                <w:iCs w:val="0"/>
                <w:color w:val="auto"/>
                <w:kern w:val="0"/>
                <w:sz w:val="24"/>
                <w:szCs w:val="24"/>
                <w:u w:val="none"/>
                <w:lang w:val="en-US" w:eastAsia="zh-CN" w:bidi="ar"/>
              </w:rPr>
              <w:t>把</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520356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19.3 </w:t>
            </w:r>
          </w:p>
        </w:tc>
      </w:tr>
      <w:tr w14:paraId="02DAEEFA">
        <w:tblPrEx>
          <w:tblCellMar>
            <w:top w:w="0" w:type="dxa"/>
            <w:left w:w="10" w:type="dxa"/>
            <w:bottom w:w="0" w:type="dxa"/>
            <w:right w:w="10" w:type="dxa"/>
          </w:tblCellMar>
        </w:tblPrEx>
        <w:trPr>
          <w:cantSplit/>
          <w:trHeight w:val="340"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C85B48E">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56</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0780E3D">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加长套筒</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D65F938">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8-22mm,10件套，材质50BV30铬钒钢，电镀，防滑滚花，内凹式摸边，硬度≥HRC50，配带防脱球簧的铬钒钢工艺弯杆，符合GB/T3390.1标准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D9172FD">
            <w:pPr>
              <w:keepNext w:val="0"/>
              <w:keepLines w:val="0"/>
              <w:widowControl/>
              <w:suppressLineNumbers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25A5B0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67.5 </w:t>
            </w:r>
          </w:p>
        </w:tc>
      </w:tr>
      <w:tr w14:paraId="7CF3B889">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1B20B99">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57</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7D70522">
            <w:pPr>
              <w:keepNext w:val="0"/>
              <w:keepLines w:val="0"/>
              <w:widowControl/>
              <w:suppressLineNumbers w:val="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i w:val="0"/>
                <w:iCs w:val="0"/>
                <w:color w:val="auto"/>
                <w:kern w:val="0"/>
                <w:sz w:val="24"/>
                <w:szCs w:val="24"/>
                <w:u w:val="none"/>
                <w:lang w:val="en-US" w:eastAsia="zh-CN" w:bidi="ar"/>
              </w:rPr>
              <w:t>尖嘴钳</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01955AA">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6寸，铬镍合金材钢锻造成型，刃口高频淬火，手柄采用TRP材质，表面黑两面抛光处理,符合GB/T6290、GB/T6291标准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6584912">
            <w:pPr>
              <w:keepNext w:val="0"/>
              <w:keepLines w:val="0"/>
              <w:widowControl/>
              <w:suppressLineNumbers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i w:val="0"/>
                <w:iCs w:val="0"/>
                <w:color w:val="auto"/>
                <w:kern w:val="0"/>
                <w:sz w:val="24"/>
                <w:szCs w:val="24"/>
                <w:u w:val="none"/>
                <w:lang w:val="en-US" w:eastAsia="zh-CN" w:bidi="ar"/>
              </w:rPr>
              <w:t>把</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CC57C1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18.0 </w:t>
            </w:r>
          </w:p>
        </w:tc>
      </w:tr>
      <w:tr w14:paraId="4195B3C3">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500617E">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58</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13C616A">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水管钳小</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E6DA895">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350mm*81mm(±2%）,最大开口48mm,钳头材质铬钒钢，整体锻造成型，蜗杆配滚花螺母，防滑手柄符，合QB/T2508-2001标准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6355283">
            <w:pPr>
              <w:keepNext w:val="0"/>
              <w:keepLines w:val="0"/>
              <w:widowControl/>
              <w:suppressLineNumbers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i w:val="0"/>
                <w:iCs w:val="0"/>
                <w:color w:val="auto"/>
                <w:kern w:val="0"/>
                <w:sz w:val="24"/>
                <w:szCs w:val="24"/>
                <w:u w:val="none"/>
                <w:lang w:val="en-US" w:eastAsia="zh-CN" w:bidi="ar"/>
              </w:rPr>
              <w:t>把</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0ED7A3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34.7 </w:t>
            </w:r>
          </w:p>
        </w:tc>
      </w:tr>
      <w:tr w14:paraId="30DA38E9">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9087BF8">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59</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3A84A46">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水管钳2</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FCEA095">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24寸，铬钒钢材材质，钳嘴上下咬合钳牙工艺，钳头材质铬钒钢，整体锻造成型，蜗杆配滚花螺母，防滑手柄符，总长600mm(±2%），最大开口75.5mm(±2%），头宽120mm(±2%），尾宽40mm(±2%），重量3.82千克，符合QB/T2508-2001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721B658">
            <w:pPr>
              <w:keepNext w:val="0"/>
              <w:keepLines w:val="0"/>
              <w:widowControl/>
              <w:suppressLineNumbers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i w:val="0"/>
                <w:iCs w:val="0"/>
                <w:color w:val="auto"/>
                <w:kern w:val="0"/>
                <w:sz w:val="24"/>
                <w:szCs w:val="24"/>
                <w:u w:val="none"/>
                <w:lang w:val="en-US" w:eastAsia="zh-CN" w:bidi="ar"/>
              </w:rPr>
              <w:t>把</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0FADA5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68.3 </w:t>
            </w:r>
          </w:p>
        </w:tc>
      </w:tr>
      <w:tr w14:paraId="7EAC18DF">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3B9C45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60</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AA1B69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内六角扳手</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80363EA">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1.5mm-10mm,长度78mm-175mm,9件套，材质铬钒钢，锻造成型，高频热处理工艺，硬度≥HRC60，球头内六角，倾斜25°,全抛光表面镀铬，符合GB/T5356标准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DF0212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批</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C88642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26.3 </w:t>
            </w:r>
          </w:p>
        </w:tc>
      </w:tr>
      <w:tr w14:paraId="362FB8B6">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7B77CB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61</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E14F5D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锂电充电钻</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6FE4D9A">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12V锂电池，30/18牛米扭矩，总长度175mm，三爪夹头，空载速率0-420/1600转每分钟，冲击率24000次/min，正反转，ECP电子电池保护，符合GB/T3883.202、GB/T22679标准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C158DD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台</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64BF3A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343.3 </w:t>
            </w:r>
          </w:p>
        </w:tc>
      </w:tr>
      <w:tr w14:paraId="273F4AF6">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8A8E70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62</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3D4E02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交流接触器</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E829251">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32A，额定电压250/400V，工作线圈电压400V，50Hz，绝缘电压≥500V，额定耐冲击电压≥2500V，工作温度-5~60℃,符合GB14048.4标准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F2B683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EE0BE5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69.7 </w:t>
            </w:r>
          </w:p>
        </w:tc>
      </w:tr>
      <w:tr w14:paraId="225B1A77">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8917E1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63</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EABDF6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交流接触器</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DD10B98">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40A，额定电压250/400V，工作线圈电压400V，50Hz，绝缘电压≥500V，额定耐冲击电压≥2500V，工作温度-5~60℃,符合GB14048.4标准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A2216E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6EF9BE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125.7 </w:t>
            </w:r>
          </w:p>
        </w:tc>
      </w:tr>
      <w:tr w14:paraId="00019602">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41B774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64</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C61873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交流接触器</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138AD35">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50A，额定电压250/400V，工作线圈电压400V，50Hz，绝缘电压≥500V，额定耐冲击电压≥2500V，工作温度-5~60℃,符合GB14048.4标准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A54D54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2B48E8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138.3 </w:t>
            </w:r>
          </w:p>
        </w:tc>
      </w:tr>
      <w:tr w14:paraId="77D05905">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57E4AF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65</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54240A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交流接触器</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0D9EFCE">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60A，额定电压250/400V，工作线圈电压400V，50Hz，绝缘电压≥500V，额定耐冲击电压≥2500V，工作温度-5~60℃,符合GB14048.4标准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A03060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8B7772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196.7 </w:t>
            </w:r>
          </w:p>
        </w:tc>
      </w:tr>
      <w:tr w14:paraId="44C64C17">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FE0228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66</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FCB100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交流接触器</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431D48F">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32A，额定电压250/400V，工作线圈电压250V，50Hz，绝缘电压≥500V，额定耐冲击电压≥2500V，工作温度-5~60℃,符合GB14048.4标准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B45C76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EEDC28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91.3 </w:t>
            </w:r>
          </w:p>
        </w:tc>
      </w:tr>
      <w:tr w14:paraId="7D91AB65">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5853E3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67</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84B9A4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交流接触器</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94B70FF">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40A，额定电压250/400V，工作线圈电压250V，50Hz，绝缘电压≥500V，额定耐冲击电压≥2500V，工作温度-5~60℃,符合GB14048.4标准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B2D5FD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C37B07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125.7 </w:t>
            </w:r>
          </w:p>
        </w:tc>
      </w:tr>
      <w:tr w14:paraId="024A8F63">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18AA68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68</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830654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交流接触器</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14EC966">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50A，额定电压250/400V，工作线圈电压250V，50Hz，绝缘电压≥500V，额定耐冲击电压≥2500V，工作温度-5~60℃,符合GB14048.4标准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9D99E1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F24E75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160.0 </w:t>
            </w:r>
          </w:p>
        </w:tc>
      </w:tr>
      <w:tr w14:paraId="6BD1E8D9">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9DFA7D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69</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E89263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交流接触器</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76BB89B">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60A，额定电压250/400V，工作线圈电压250V，50Hz，绝缘电压≥500V，额定耐冲击电压≥2500V，工作温度-5~60℃,符合GB14048.4标准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48C628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329C83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197.0 </w:t>
            </w:r>
          </w:p>
        </w:tc>
      </w:tr>
      <w:tr w14:paraId="3D06F324">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A7599B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70</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435EEB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C型空开1</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6B05827">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1P10A，230/400VAC，限流等级≥3，环境温度-30~70℃,绝缘电压≥500V，冲击耐受电压6000≥V，接线端子防护等级≥IP20，耐污等级≥3级，产品提供过载保护和短路保护功能,符合GB10963.1标准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BEC85F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292FB4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7.5 </w:t>
            </w:r>
          </w:p>
        </w:tc>
      </w:tr>
      <w:tr w14:paraId="27BBC69C">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9761EB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71</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85FF7E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C型空开2</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E866AF5">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1P16A，230/400VAC，限流等级≥3，环境温度-30~70℃,绝缘电压≥500V，冲击耐受电压6000≥V，接线端子防护等级≥IP20，耐污等级≥3级，产品提供过载保护和短路保护功能，符合GB10963.1标准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35A302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A6E59F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7.5 </w:t>
            </w:r>
          </w:p>
        </w:tc>
      </w:tr>
      <w:tr w14:paraId="3034564D">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834CF9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72</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FB0DE4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C型空开3</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18518C8">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1P25A，230/400VAC，限流等级≥3，环境温度-30~70℃,绝缘电压≥500V，冲击耐受电压6000≥V，接线端子防护等级≥IP20，耐污等级≥3级，产品提供过载保护和短路保护功能，符合GB10963.1标准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30EFC7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68315F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7.5 </w:t>
            </w:r>
          </w:p>
        </w:tc>
      </w:tr>
      <w:tr w14:paraId="1E4845B3">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5ADDE6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73</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71A498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C型空开4</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7497384">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1P32A，230/400VAC，限流等级≥3，环境温度-30~70℃,绝缘电压≥500V，冲击耐受电压6000≥V，接线端子防护等级≥IP20，耐污等级≥3级，产品提供过载保护和短路保护功能，符合GB10963.1标准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460D06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3DA3B0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7.5 </w:t>
            </w:r>
          </w:p>
        </w:tc>
      </w:tr>
      <w:tr w14:paraId="7C34E8E3">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A89402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74</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99A443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C型空开5</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78B051A">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1P40A，230/400VAC，限流等级≥3，环境温度-30~70℃,绝缘电压≥500V，冲击耐受电压6000≥V，接线端子防护等级≥IP20，耐污等级≥3级，产品提供过载保护和短路保护功能，符合GB10963.1标准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BB2701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B84AB7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7.9 </w:t>
            </w:r>
          </w:p>
        </w:tc>
      </w:tr>
      <w:tr w14:paraId="1B794607">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92FA5E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75</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9D668B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C型空开6</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8858C7B">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1P63A，230/400VAC，限流等级≥3，环境温度-30~70℃,绝缘电压≥500V，冲击耐受电压6000≥V，接线端子防护等级≥IP20，耐污等级≥3级，产品提供过载保护和短路保护功能，符合GB10963.1标准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3A750B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5B9487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8.3 </w:t>
            </w:r>
          </w:p>
        </w:tc>
      </w:tr>
      <w:tr w14:paraId="3A93E72D">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9F2DDD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76</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7DF2D1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C型空开7</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0BB3497">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2P16A，230/400VAC，限流等级≥3，环境温度-30~70℃,绝缘电压≥500V，冲击耐受电压6000≥V，接线端子防护等级≥IP20，耐污等级≥3级，产品提供过载保护和短路保护功能，符合GB10963.1标准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E1FF01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1B6EEC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15.8 </w:t>
            </w:r>
          </w:p>
        </w:tc>
      </w:tr>
      <w:tr w14:paraId="45D4FA9D">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034F55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77</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A4E3F6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C型空开8</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819C6E5">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2P25A，230/400VAC，限流等级≥3，环境温度-30~70℃,绝缘电压≥500V，冲击耐受电压6000≥V，接线端子防护等级≥IP20，耐污等级≥3级，产品提供过载保护和短路保护功能，符合GB10963.1标准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AA15EA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5DB3E2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15.8 </w:t>
            </w:r>
          </w:p>
        </w:tc>
      </w:tr>
      <w:tr w14:paraId="2A70A12F">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4AFB10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78</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34FAF1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C型空开9</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572FC08">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2P32A，230/400VAC，限流等级≥3，环境温度-30~70℃,绝缘电压≥500V，冲击耐受电压6000≥V，接线端子防护等级≥IP20，耐污等级≥3级，产品提供过载保护和短路保护功能，符合GB10963.1标准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FF5115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2715CD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16.0 </w:t>
            </w:r>
          </w:p>
        </w:tc>
      </w:tr>
      <w:tr w14:paraId="0E7D3B5B">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5ECAAC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79</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AF7789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C型空开10</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C0E917F">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2P40A，230/400VAC，限流等级≥3，环境温度-30~70℃,绝缘电压≥500V，冲击耐受电压6000≥V，接线端子防护等级≥IP20，耐污等级≥3级，产品提供过载保护和短路保护功能，符合GB10963.1标准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82DC58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D4A16C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17.4 </w:t>
            </w:r>
          </w:p>
        </w:tc>
      </w:tr>
      <w:tr w14:paraId="265FA62D">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47955A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80</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A62A8D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C型空开11</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F1F6DF5">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2P63A，230/400VAC，限流等级≥3，环境温度-30~70℃,绝缘电压≥500V，冲击耐受电压6000≥V，接线端子防护等级≥IP20，耐污等级≥3级，产品提供过载保护和短路保护功能，符合GB10963.1标准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A3F050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A05025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17.9 </w:t>
            </w:r>
          </w:p>
        </w:tc>
      </w:tr>
      <w:tr w14:paraId="314BCEEF">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9BBEA5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81</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3C5683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C型空开12</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0FD10FA">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3P25A，230/400VAC，限流等级≥3，环境温度-30~70℃,绝缘电压≥500V，冲击耐受电压6000≥V，接线端子防护等级≥IP20，耐污等级≥3级，产品提供过载保护和短路保护功能，符合GB10963.1标准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1EBCD3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9FD8F5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24.0 </w:t>
            </w:r>
          </w:p>
        </w:tc>
      </w:tr>
      <w:tr w14:paraId="13E6EECB">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1BA91C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82</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AB8F3E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C型空开13</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C14CBA8">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3P32A，230/400VAC，限流等级≥3，环境温度-30~70℃,绝缘电压≥500V，冲击耐受电压6000≥V，接线端子防护等级≥IP20，耐污等级≥3级，产品提供过载保护和短路保护功能，符合GB10963.1标准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EEE389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EDAD09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24.3 </w:t>
            </w:r>
          </w:p>
        </w:tc>
      </w:tr>
      <w:tr w14:paraId="4EA17633">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FB0277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83</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F2A3F9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C型空开14</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C62E87A">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3P40A，230/400VAC，限流等级≥3，环境温度-30~70℃,绝缘电压≥500V，冲击耐受电压6000≥V，接线端子防护等级≥IP20，耐污等级≥3级，产品提供过载保护和短路保护功能，符合GB10963.1标准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972574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5607BE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26.3 </w:t>
            </w:r>
          </w:p>
        </w:tc>
      </w:tr>
      <w:tr w14:paraId="426A4697">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6C7A16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84</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62A2C2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C型空开15</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60ECC23">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3P63A，230/400VAC，限流等级≥3，环境温度-30~70℃,绝缘电压≥500V，冲击耐受电压6000≥V，接线端子防护等级≥IP20，耐污等级≥3级，产品提供过载保护和短路保护功能，符合GB10963.1标准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AF80AE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B892C1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27.3 </w:t>
            </w:r>
          </w:p>
        </w:tc>
      </w:tr>
      <w:tr w14:paraId="657B7585">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288423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85</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D3B681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漏电空开1</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E56C3C9">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2P25A，230/400VAC，限流等级≥3，环境温度-30~70℃,绝缘电压≥500V，冲击耐受电压6000≥V，接线端子防护等级≥IP20，耐污等级≥3级，符合GB16917.1标准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202BDB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498F8F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31.5 </w:t>
            </w:r>
          </w:p>
        </w:tc>
      </w:tr>
      <w:tr w14:paraId="045231B1">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E5374E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86</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02B000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漏电空开2</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5C7AF29">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2P32A，230/400VAC，限流等级≥3，环境温度-30~70℃,绝缘电压≥500V，冲击耐受电压6000≥V，接线端子防护等级≥IP20，耐污等级≥3级，符合GB16917.1标准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8E47A3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D445B8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31.8 </w:t>
            </w:r>
          </w:p>
        </w:tc>
      </w:tr>
      <w:tr w14:paraId="4F4DA181">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335427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87</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A342BA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漏电空开3</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0CEB22B">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2P40A，230/400VAC，限流等级≥3，环境温度-30~70℃,绝缘电压≥500V，冲击耐受电压6000≥V，接线端子防护等级≥IP20，耐污等级≥3级，符合GB16917.1标准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D053B3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DF85E3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40.0 </w:t>
            </w:r>
          </w:p>
        </w:tc>
      </w:tr>
      <w:tr w14:paraId="6F92DD5B">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8FC657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88</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E0B88D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漏电空开4</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21AC5ED">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2P63A，230/400VAC，限流等级≥3，环境温度-30~70℃,绝缘电压≥500V，冲击耐受电压6000≥V，接线端子防护等级≥IP20，耐污等级≥3级，符合GB16917.1标准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5BB166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47D2AA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41.9 </w:t>
            </w:r>
          </w:p>
        </w:tc>
      </w:tr>
      <w:tr w14:paraId="405F880C">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5FCFA5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89</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10E512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漏电空开5</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76F6738">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3P32A，230/400VAC，限流等级≥3，环境温度-30~70℃,绝缘电压≥500V，冲击耐受电压6000≥V，接线端子防护等级≥IP20，耐污等级≥3级，符合GB16917.1标准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899423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A1E40A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47.0 </w:t>
            </w:r>
          </w:p>
        </w:tc>
      </w:tr>
      <w:tr w14:paraId="73BC50A4">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870716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90</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A03A2E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漏电空开6</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4D63A88">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3P40A，230/400VAC，限流等级≥3，环境温度-30~70℃,绝缘电压≥500V，冲击耐受电压6000≥V，接线端子防护等级≥IP20，耐污等级≥3级，符合GB16917.1标准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B19385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721831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54.9 </w:t>
            </w:r>
          </w:p>
        </w:tc>
      </w:tr>
      <w:tr w14:paraId="3AC1D03A">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A8F38E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91</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D26850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漏电空开7</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6825FFA">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3P63A，230/400VAC，限流等级≥3，环境温度-30~70℃,绝缘电压≥500V，冲击耐受电压6000≥V，接线端子防护等级≥IP20，耐污等级≥3级，符合GB16917.1标准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7A7723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F58995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56.5 </w:t>
            </w:r>
          </w:p>
        </w:tc>
      </w:tr>
      <w:tr w14:paraId="426F1153">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29488C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92</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F34779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漏电空开8</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C49EB55">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3P32A，230/400VAC，限流等级≥3，环境温度-30~70℃,绝缘电压≥500V，冲击耐受电压6000≥V，接线端子防护等级≥IP20，耐污等级≥3级，产品提供过载保护和短路保护功能，符合GB10963.1标准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01EB6F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11CC34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47.0 </w:t>
            </w:r>
          </w:p>
        </w:tc>
      </w:tr>
      <w:tr w14:paraId="5CC4FFF3">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ADACDE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93</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B3C2DE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漏电空开9</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74A75EC">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4P32A，230/400VAC，限流等级≥3，环境温度-30~70℃,绝缘电压≥500V，冲击耐受电压6000≥V，接线端子防护等级≥IP20，耐污等级≥3级，符合GB16917.1标准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5FD0900">
            <w:pPr>
              <w:jc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1BD441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73.0 </w:t>
            </w:r>
          </w:p>
        </w:tc>
      </w:tr>
      <w:tr w14:paraId="68B0440B">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DBF41E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94</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06D046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漏电空开10</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384F85B">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4P63A，230/400VAC，限流等级≥3，环境温度-30~70℃,绝缘电压≥500V，冲击耐受电压6000≥V，接线端子防护等级≥IP20，耐污等级≥3级，符合GB16917.1标准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74A0966">
            <w:pPr>
              <w:jc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979973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86.3 </w:t>
            </w:r>
          </w:p>
        </w:tc>
      </w:tr>
      <w:tr w14:paraId="5261F487">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337A57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95</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190B26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D型空开1</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58FFDDC">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3P10A、400V，AC，限流等级≥3，环境温度-30~70℃,绝缘电压≥500V，冲击耐受电压6000≥V，接线端子防护等级≥IP20，耐污等级≥3级，符合GB10963.1标准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01CC04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523493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25.3 </w:t>
            </w:r>
          </w:p>
        </w:tc>
      </w:tr>
      <w:tr w14:paraId="78B0CE1B">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DFEEA3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96</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DD9A49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D型空开2</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E6CF475">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3P16A、400V，AC，限流等级≥3，环境温度-30~70℃,绝缘电压≥500V，冲击耐受电压6000≥V，接线端子防护等级≥IP20，耐污等级≥3级，符合GB10963.1标准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27FD72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61418C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25.3 </w:t>
            </w:r>
          </w:p>
        </w:tc>
      </w:tr>
      <w:tr w14:paraId="314AA880">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B76F60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97</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CAFE38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D型空开3</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D78D31B">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3P20A、400VAC，级数3P，限流等级≥3，环境温度-30~70℃,绝缘电压≥500V，冲击耐受电压6000≥V，接线端子防护等级≥IP20，耐污等级≥3级，符合GB10963.1标准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FCD17C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57DB86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25.7 </w:t>
            </w:r>
          </w:p>
        </w:tc>
      </w:tr>
      <w:tr w14:paraId="70D74287">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2CF69B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98</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9E99C8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D型空开4</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31918AF">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3P25A、400VAC，限流等级≥3，环境温度-30~70℃,绝缘电压≥500V，冲击耐受电压6000≥V，接线端子防护等级≥IP20，耐污等级≥3级，符合GB10963.1标准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5FE568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FB9632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25.7 </w:t>
            </w:r>
          </w:p>
        </w:tc>
      </w:tr>
      <w:tr w14:paraId="738FA008">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302DBE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99</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C2B975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D型空开5</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5D73858">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3P32A、400VAC，限流等级≥3，环境温度-30~70℃,绝缘电压≥500V，冲击耐受电压6000≥V，接线端子防护等级≥IP20，耐污等级≥3级，符合GB10963.1标准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8FFC2B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92BC1D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25.7 </w:t>
            </w:r>
          </w:p>
        </w:tc>
      </w:tr>
      <w:tr w14:paraId="2342EF7E">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C274FE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100</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CEAA44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D型空开6</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382B6E1">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3P40A、400VAC，限流等级≥3，环境温度-30~70℃,绝缘电压≥500V，冲击耐受电压6000≥V，接线端子防护等级≥IP20，耐污等级≥3级，符合GB10963.1标准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B7DF59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7135FE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27.7 </w:t>
            </w:r>
          </w:p>
        </w:tc>
      </w:tr>
      <w:tr w14:paraId="595A12D9">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9F5AEA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101</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3B58CC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D型空开7</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EA47A9C">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3P50A、400VAC，限流等级≥3，环境温度-30~70℃,绝缘电压≥500V，冲击耐受电压6000≥V，接线端子防护等级≥IP20，耐污等级≥3级，符合GB10963.1标准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E2B15C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143E87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29.4 </w:t>
            </w:r>
          </w:p>
        </w:tc>
      </w:tr>
      <w:tr w14:paraId="059454D3">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3C9A6F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102</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2B331E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D型空开8</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4FBBB4A">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3P63A、400VAC，限流等级≥3，环境温度-30~70℃,绝缘电压≥500V，冲击耐受电压6000≥V，接线端子防护等级≥IP20，耐污等级≥3级，符合GB10963.1标准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188F09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D551FA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29.7 </w:t>
            </w:r>
          </w:p>
        </w:tc>
      </w:tr>
      <w:tr w14:paraId="0CB70B60">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194D93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103</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D5D3B9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D型空开9</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C605231">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3P100A、400VAC，限流等级≥3，环境温度-30~70℃,绝缘电压≥500V，冲击耐受电压6000≥V，接线端子防护等级≥IP20，耐污等级≥3级，符合GB10963.1标准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732C35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3FC691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57.4 </w:t>
            </w:r>
          </w:p>
        </w:tc>
      </w:tr>
      <w:tr w14:paraId="2C7497B3">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485728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104</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4F926B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劳保胶手套</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23A8420">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针数：13针材质：涤纶涂层：丁晴耐磨，防滑，防穿刺，符合GBT12624-2006标准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99990F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双</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37D311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3.7 </w:t>
            </w:r>
          </w:p>
        </w:tc>
      </w:tr>
      <w:tr w14:paraId="1005223B">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2909DF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105</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76E5F7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线手套</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05F9CE0">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加厚尼龙手套质:AAA级尼龙产品工艺:双线双织，高速10针产品定位:加厚加大型克重范围:大于580g-700g符合GB18401-2010B</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E34FA8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双</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51644D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1.9 </w:t>
            </w:r>
          </w:p>
        </w:tc>
      </w:tr>
      <w:tr w14:paraId="08192C4A">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9611FD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106</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44E38B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pvc胶水管</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3BD66B1">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透明网纹管，材质内层与外层pvc中层涤纶线，产品尺寸4分，水管壁层数三层，使用季节四季通用，产品特点透明柔软轻便有弹性</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47E792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米</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D22CC8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4.5 </w:t>
            </w:r>
          </w:p>
        </w:tc>
      </w:tr>
      <w:tr w14:paraId="2892436A">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ABD261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107</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CF18F3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温度计</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74C989F">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酒精温度计，温度测量范围-30~50，带挂钩孔，测量精度±2°</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028757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支</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6201C1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9.5 </w:t>
            </w:r>
          </w:p>
        </w:tc>
      </w:tr>
      <w:tr w14:paraId="76E98832">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EC42A9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108</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596BA5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精密温湿度计</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6577CB0">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电子温湿度计，温度测量范围0~50，带挂钩孔，测量温度湿度精度小于&lt;1°</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4BCFF2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8AD9DF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16.6 </w:t>
            </w:r>
          </w:p>
        </w:tc>
      </w:tr>
      <w:tr w14:paraId="688F14F9">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F552D0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109</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1DB7AE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警示柱</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C521706">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塑料警示柱75cm，带膨胀螺丝孔，pu材质，环境耐受能力强，警示线清晰，带夜间反光。</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20B39D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FC7035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8.8 </w:t>
            </w:r>
          </w:p>
        </w:tc>
      </w:tr>
      <w:tr w14:paraId="48FE6BF4">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B20278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110</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B53BF4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卷尺5米</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313CAC0">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外壳材质ABS，钢尺带材质碳钢，厚度≥0.1mm,尺带宽，25mm(±2%）,尺带长5米，三维制动，铆钉尺钩，65#锰钢尺簧，塑料防摔保护套，克重大于220g</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64D470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6C15A5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7.7 </w:t>
            </w:r>
          </w:p>
        </w:tc>
      </w:tr>
      <w:tr w14:paraId="02007ABF">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396771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111</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B4034D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门拉手</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816096B">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110mm(±2%)，材质实心锌合金，表面拉丝亮光，实心底座，配镀锌十字螺丝</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1DF774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A982C5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2.8 </w:t>
            </w:r>
          </w:p>
        </w:tc>
      </w:tr>
      <w:tr w14:paraId="68DFD7CE">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DF3868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112</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4341F4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螺丝取出器</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B55812B">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一盒六只套装正方形夹头，高合金材质</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E580AF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套</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C36CF1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27.3 </w:t>
            </w:r>
          </w:p>
        </w:tc>
      </w:tr>
      <w:tr w14:paraId="5E4FF396">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0A5EA4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113</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C69435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落地扇</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F4B249A">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16英寸，五叶风扇，支持摇头，支持定时关闭，纯铜电机，五档调节，不锈钢伸缩立杆，金属网罩。噪音低于60分贝</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ABBD29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台</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2807DF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146.7 </w:t>
            </w:r>
          </w:p>
        </w:tc>
      </w:tr>
      <w:tr w14:paraId="26D6C523">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66ED5C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114</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DF8401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铲刀</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FC93D7D">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200mm*50mm(±2%）,材质304不锈钢，木制刀柄</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EBC6AA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CC1C61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7.3 </w:t>
            </w:r>
          </w:p>
        </w:tc>
      </w:tr>
      <w:tr w14:paraId="6322CC76">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7F63F3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115</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7B8F06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油漆刷</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734C0D0">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4寸，木质手柄，不锈钢夹持，鬃毛不易断</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70CEBE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FA80C3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3.9 </w:t>
            </w:r>
          </w:p>
        </w:tc>
      </w:tr>
      <w:tr w14:paraId="4D22D2F2">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D0361A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116</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D549BD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手工锯条</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F6D0F22">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12英寸，24齿，313mm长，材质碳钢，高频淬火工艺</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A2971C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条</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BF2B66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0.9 </w:t>
            </w:r>
          </w:p>
        </w:tc>
      </w:tr>
      <w:tr w14:paraId="4AAFDAF5">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F40587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117</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60DD74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手工锯</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EC976DC">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12寸铝合金包胶材质，螺纹缩紧结构，防滑手柄，高强度，高韧性</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B1414D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把</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A58B2E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17.3 </w:t>
            </w:r>
          </w:p>
        </w:tc>
      </w:tr>
      <w:tr w14:paraId="7ED5683A">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E179B3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118</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18EAC8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电工刀</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0497B2E">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材质含猛硬质合金，直刃，绝缘材质刀柄</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47AAC9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把</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3B55F9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17.1 </w:t>
            </w:r>
          </w:p>
        </w:tc>
      </w:tr>
      <w:tr w14:paraId="100D81DF">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39B059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119</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6BBAAA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美工刀</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07F0A26">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优质合金钢材，二段刃，发黑工艺涂层，热处理硬度强，可折刀片设计，刀柄防滑设计</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FD1414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3FD03C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4.5 </w:t>
            </w:r>
          </w:p>
        </w:tc>
      </w:tr>
      <w:tr w14:paraId="396E0A8E">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38C1D1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120</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2B4FA9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美工刀片</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AE71806">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优质合金钢材、二段刃、发黑工艺涂层、高温淬火工艺，不易断，不易生锈，强度大</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363DD4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盒</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5BB8D3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4.9 </w:t>
            </w:r>
          </w:p>
        </w:tc>
      </w:tr>
      <w:tr w14:paraId="155E9C3A">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847531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121</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58C03E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尼龙绳1</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5A6A52C">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4mm材质高强丙纶耐磨/高强度/防滑/防水</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DE0C0E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米</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802EB6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0.6 </w:t>
            </w:r>
          </w:p>
        </w:tc>
      </w:tr>
      <w:tr w14:paraId="0FF482F2">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276CDC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122</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416CA4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尼龙绳2</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4C03609">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10mm材质高强丙纶耐磨/高强度/防滑/防水</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605050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米</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35C16F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1.9 </w:t>
            </w:r>
          </w:p>
        </w:tc>
      </w:tr>
      <w:tr w14:paraId="08B414A8">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B61FD7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123</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B3AE2A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塑料薄膜</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4DACDFC">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大卷缠绕拉高透伸膜，宽50cmx450米/卷(每卷不低于8斤)，材质：LLPED全新料，厚度：不低于2丝</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EABFFC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千克</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B476F5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12.0 </w:t>
            </w:r>
          </w:p>
        </w:tc>
      </w:tr>
      <w:tr w14:paraId="13CFB110">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739D2F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124</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90CE00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三色彩条布</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17240C8">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聚丙烯PP彩条布，重量120g/每平方，紧密编制纹理日晒不变色，拉伸强，防水防潮，遮阳，产品易折叠打理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E07065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平方米</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B3FE20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4.3 </w:t>
            </w:r>
          </w:p>
        </w:tc>
      </w:tr>
      <w:tr w14:paraId="73476801">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398D77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125</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1714FD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手持激光测距仪</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39B6E61">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非球面光学聚焦镜，双水平泡，尺寸：50mm*112mm*25mm(±2%）,1.5vAAA*2电池供电，量程70M，测量精度±（2.0mm+5*10-5D），测量单位m/in/ft/in+ft(可切换）</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0089C5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台</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85C604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160.3 </w:t>
            </w:r>
          </w:p>
        </w:tc>
      </w:tr>
      <w:tr w14:paraId="6F89450D">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77AEE5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126</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435212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砂轮片</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E18E711">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砂轮片尺寸φ125mm</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151F23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张</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F3E028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2.8 </w:t>
            </w:r>
          </w:p>
        </w:tc>
      </w:tr>
      <w:tr w14:paraId="4E3F7576">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C0C39D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127</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0745B5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切割片</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86C953B">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φ105mm*φ16mm(±2%）,厚度1mm-1.5mm,棕刚玉、内置网布、钢圈压制成型</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1C535C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张</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E39B2E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5.0 </w:t>
            </w:r>
          </w:p>
        </w:tc>
      </w:tr>
      <w:tr w14:paraId="72E7CB83">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6B3866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128</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4A79DD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免钉胶</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B315E2C">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净含量：310ml，无甲醛，无刺激性气味，执行标准：JB/T7311-2016</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2E5653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瓶</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91DA6E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12.7 </w:t>
            </w:r>
          </w:p>
        </w:tc>
      </w:tr>
      <w:tr w14:paraId="3667B39E">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7D2B19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129</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C4F31C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结构胶</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51E7E49">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中性耐候密封胶，含量：590ml，施工长度：宽5mm，长度不低于20米</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17D69D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324BCE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17.2 </w:t>
            </w:r>
          </w:p>
        </w:tc>
      </w:tr>
      <w:tr w14:paraId="1684F904">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BD6E98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130</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A3A68C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双面胶</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B80F378">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宽20mm，丙烯酸泡棉基材，高分子黏胶，单层厚≥0.8mm，50m/圈</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285A42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卷</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9B2148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3.5 </w:t>
            </w:r>
          </w:p>
        </w:tc>
      </w:tr>
      <w:tr w14:paraId="09622568">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003DCD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131</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C521AB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双面胶</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7FC0F37">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宽40mm，丙烯酸泡棉基材，高分子黏胶，单层厚≥0.8mm，50m/圈</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DA45CD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卷</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B40910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8.0 </w:t>
            </w:r>
          </w:p>
        </w:tc>
      </w:tr>
      <w:tr w14:paraId="0654C9AD">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29FA52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132</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0965AD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木柄羊角锤</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8B34F85">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1磅，长330mm(±2%）,锤头材质高碳钢，锻造成型</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18FCDE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9E6A8B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15.7 </w:t>
            </w:r>
          </w:p>
        </w:tc>
      </w:tr>
      <w:tr w14:paraId="62E3DDE5">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6134DA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133</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0C499A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钳形电流表</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687E546">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185mm*74mm*40mm(±2%）,3-1/2液晶显示屏，可测交流电流、交直流电压，电容电阻，通断和二极管测试，频率测量，相序测试，过载保护，配表包、表笔、电池</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89B7EA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台</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899C96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98.3 </w:t>
            </w:r>
          </w:p>
        </w:tc>
      </w:tr>
      <w:tr w14:paraId="72F52CDB">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04A82D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134</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3E8A41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双头4寸螺丝刀</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C33FFE0">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φ6mm,杆长100mm(±2%),刀杆材质铬钒钢，整体淬火处理工艺，批头带有强磁，手柄材质TRP</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03B350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把</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50D524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9.0 </w:t>
            </w:r>
          </w:p>
        </w:tc>
      </w:tr>
      <w:tr w14:paraId="62F1CD72">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FE02EB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135</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C4BF88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一字螺丝刀1</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092A7D2">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φ6mm,长150mm(±2%),刀杆材质铬钒钢，整体淬火处理工艺，批头带有强磁，手柄材质TRP</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D4D397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B7C479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8.9 </w:t>
            </w:r>
          </w:p>
        </w:tc>
      </w:tr>
      <w:tr w14:paraId="7C66ECF1">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BF9B44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136</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C64367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一字螺丝刀2</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D021009">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φ6mm,长100mm(±2%),刀杆材质铬钒钢，整体淬火处理工艺，批头带有强磁，手柄材质TRP</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122E3C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2BD9C6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8.2 </w:t>
            </w:r>
          </w:p>
        </w:tc>
      </w:tr>
      <w:tr w14:paraId="063E0F9D">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3E3BF3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137</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68C89C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一字螺丝刀3</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2FF9FFF">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φ5mm,长100mm(±2%),刀杆材质铬钒钢，整体淬火处理工艺，批头带有强磁，手柄材质TRP</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5B0CEF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5BFAA6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8.5 </w:t>
            </w:r>
          </w:p>
        </w:tc>
      </w:tr>
      <w:tr w14:paraId="4238A316">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26F260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138</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243EE8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十字螺丝刀1</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F7F375A">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φ6mm,长150mm(±2%),刀杆材质铬钒钢，整体淬火处理工艺，批头带有强磁，手柄材质TRP</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DCC326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1424D3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9.2 </w:t>
            </w:r>
          </w:p>
        </w:tc>
      </w:tr>
      <w:tr w14:paraId="1BD31777">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3AA6B8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139</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34D311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十字螺丝刀2</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26622B9">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φ6mm,长100mm(±2%),刀杆材质铬钒钢，整体淬火处理工艺，批头带有强磁，手柄材质TRP</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BB1E63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EF3546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8.2 </w:t>
            </w:r>
          </w:p>
        </w:tc>
      </w:tr>
      <w:tr w14:paraId="3D7FB422">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4896C0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140</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31E792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十字螺丝刀3</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98D2FCB">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φ5mm,长100mm(±2%),刀杆材质铬钒钢，整体淬火处理工艺，批头带有强磁，手柄材质TRP</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3A7B5C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26B590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8.2 </w:t>
            </w:r>
          </w:p>
        </w:tc>
      </w:tr>
      <w:tr w14:paraId="29364CF8">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708533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141</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181A45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底盒修复器</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8837365">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底盒修复器材质：PA66（尼龙），尺寸：46*66mm-77mm,螺丝材质：碳钢，尺寸：M4*50mm</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E16BAC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25509C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3.8 </w:t>
            </w:r>
          </w:p>
        </w:tc>
      </w:tr>
      <w:tr w14:paraId="6E38324A">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AC5058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142</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ABFCCE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双头梅花扳手</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EE40317">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17-19，CR-V铬钒钢锻造300mm长，梅花处加厚。</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07613A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把</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F59573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11.9 </w:t>
            </w:r>
          </w:p>
        </w:tc>
      </w:tr>
      <w:tr w14:paraId="274CACA6">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A8E126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143</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90EAE1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剥线钳</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7C1BA88">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6寸，铬镍合金材钢锻造成型，刃口高频淬火，手柄采用TRP材质，表面黑两面抛光处理,符合GB/T6290、GB/T6291标准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A4DB4B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D59AEE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18.7 </w:t>
            </w:r>
          </w:p>
        </w:tc>
      </w:tr>
      <w:tr w14:paraId="1E8CA060">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311A8D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144</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DFC24C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方头锤</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CA1C333">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纤维柄电工锤，尺寸：长295mm(±2%）、锤头长100mm(±2%），边长22mm(±2%），重300g(±2%）,锤头材质高碳钢，敲击面二次淬火处理。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654CCE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38793A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16.0 </w:t>
            </w:r>
          </w:p>
        </w:tc>
      </w:tr>
      <w:tr w14:paraId="1382F662">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A460A2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145</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1A2061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开口扳手套装</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218E253">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6mm-24mm,13件套，材质铬钒钢，锻造成型，整体热处理工艺，表面电镀处理，符合GB/T4393</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B6EC3A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套</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5E485F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96.3 </w:t>
            </w:r>
          </w:p>
        </w:tc>
      </w:tr>
      <w:tr w14:paraId="1DEB177B">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6F49FB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146</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A09A41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开口双头扳手8-10</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8DA9B8E">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长150mm(±2%）,开口8mm*10mm(±2%),材质铬钒钢，整体锻造成型，整体热处理，表面电镀处理，符合GB/T4393标准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683AC2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套</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778BA0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5.0 </w:t>
            </w:r>
          </w:p>
        </w:tc>
      </w:tr>
      <w:tr w14:paraId="6E5C197D">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3211AF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147</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22B90C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开口扳手14-17</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F048F05">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长201mm(±2%）,开口14mm*17mm(±2%),材质铬钒钢，整体锻造成型，整体热处理，表面电镀处理，符合GB/T4393标准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5C5E11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套</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E508C1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8.0 </w:t>
            </w:r>
          </w:p>
        </w:tc>
      </w:tr>
      <w:tr w14:paraId="0EC05B8E">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E18B68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148</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B58056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活动扳手200</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D5FBBBA">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长200mm(±2%）,开口24mm(±2%),材质碳钢，锻造成型，表面镀珍珠镍，头部特殊热处理，激光刻度指示，手柄表面粘塑，符合GB/T4440标准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6C64F0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把</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5459B8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17.7 </w:t>
            </w:r>
          </w:p>
        </w:tc>
      </w:tr>
      <w:tr w14:paraId="07DC08CB">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F73410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149</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B768E4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活动扳手250</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ADA862E">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长250mm(±2%）,开口28mm(±2%),材质碳钢，锻造成型，表面镀珍珠镍，头部特殊热处理，激光刻度指示，手柄表面粘塑，符合GB/T4440标准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C956F8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把</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A68FDD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23.3 </w:t>
            </w:r>
          </w:p>
        </w:tc>
      </w:tr>
      <w:tr w14:paraId="3ABDD085">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1432E0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150</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EE1768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活动扳手300</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7A6090C">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长300mm(±2%）,开口34mm(±2%),材质碳钢，锻造成型，表面镀珍珠镍，头部特殊热处理，激光刻度指示，手柄表面粘塑，符合GB/T4440标准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37E9AA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把</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7AB2A7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28.0 </w:t>
            </w:r>
          </w:p>
        </w:tc>
      </w:tr>
      <w:tr w14:paraId="669EC0BF">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A76FE2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151</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457BE7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套筒扳手</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2107FAB">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8-22mm,10件套，材质50BV30铬钒钢，电镀，防滑滚花，内凹式摸边，硬度≥HRC50，配带防脱球簧的铬钒钢工艺弯杆，符合GB/T3390.1标准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9A658F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套</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64EBF9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124.3 </w:t>
            </w:r>
          </w:p>
        </w:tc>
      </w:tr>
      <w:tr w14:paraId="16540770">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312151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152</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7E5C9F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锁体</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FC92B61">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长168mm(±2%)，中心距70mm，面板高度75mm，锁体材质304不锈钢，锁芯材质黄铜，锁舌材质锌合金，圆筒式，</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74F2A3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D16438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48.7 </w:t>
            </w:r>
          </w:p>
        </w:tc>
      </w:tr>
      <w:tr w14:paraId="7F1C5AFA">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3598FE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153</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7A6A3B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木门锁1</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A305775">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中心距50mm*45mm(±2%)，69mm*29mm*15mm(±2%)，锁体材质锌合金，锁芯材质黄铜，鸭舌型门把手材质304不锈钢，精铸成型</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CAE279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AA7135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58.3 </w:t>
            </w:r>
          </w:p>
        </w:tc>
      </w:tr>
      <w:tr w14:paraId="0EE7FE6D">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07DDB0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154</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D620D0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木门锁2</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C1B7259">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59mm*24mm*65mm(±2%)，锁舌材质锌合金，鸭舌型门把手材质304不锈钢，精铸成型</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C897E7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EEB371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61.0 </w:t>
            </w:r>
          </w:p>
        </w:tc>
      </w:tr>
      <w:tr w14:paraId="7105553A">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B96D0C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155</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ED4973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麻花钻</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D53E0AD">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φ5mm,材质M35含高钴，HRC64-66,φ4.5，总长85mm(±2%),符合GB/T17984标准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7A082E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支</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4CF6C7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4.9 </w:t>
            </w:r>
          </w:p>
        </w:tc>
      </w:tr>
      <w:tr w14:paraId="51ED7EEA">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DDDBE8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156</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CD87BD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麻花钻</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6227866">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6mm,材质M35含高钴，HRC64-66,φ4.5，总长85mm(±2%),符合GB/T17984标准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ACA22B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支</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3FCB16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6.2 </w:t>
            </w:r>
          </w:p>
        </w:tc>
      </w:tr>
      <w:tr w14:paraId="4674E41E">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BB76EC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157</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B673C0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麻花钻</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4877683">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φ8mm,材质M35含高钴，HRC64-66,φ4.5，总长85mm(±2%),符合GB/T17984标准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EF46EB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支</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055175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8.9 </w:t>
            </w:r>
          </w:p>
        </w:tc>
      </w:tr>
      <w:tr w14:paraId="72167EEB">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783FB0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158</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AFA47D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麻花钻</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77EDB52">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φ5mm,材质M35含高钴，HRC64-66,φ4.5，总长85mm(±2%),符合GB/T17984标准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76268D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支</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44A999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4.9 </w:t>
            </w:r>
          </w:p>
        </w:tc>
      </w:tr>
      <w:tr w14:paraId="73858523">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D0DD93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159</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425CD5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陶瓷钻头</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1B83C82">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φ5mm,材质钨钢合金总长100mm(±2%),符合GB/T17984标准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F7944D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支</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4C328C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5.4 </w:t>
            </w:r>
          </w:p>
        </w:tc>
      </w:tr>
      <w:tr w14:paraId="04585230">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912C2E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160</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D77CC3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陶瓷钻头</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93695F8">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φ6mm,材质钨钢合金总长100mm(±2%),符合GB/T17984标准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B01AA9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支</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E5379F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5.6 </w:t>
            </w:r>
          </w:p>
        </w:tc>
      </w:tr>
      <w:tr w14:paraId="454822F4">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FD8FA8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161</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AB35F1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陶瓷钻头</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F438559">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φ8mm,材质钨钢合金总长101mm(±2%),符合GB/T17984标准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623918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支</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5C58C4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6.7 </w:t>
            </w:r>
          </w:p>
        </w:tc>
      </w:tr>
      <w:tr w14:paraId="2952FEC9">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8A7103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162</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E4985F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BV铜芯线</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14A56A7">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1.5mm</w:t>
            </w:r>
            <w:r>
              <w:rPr>
                <w:rFonts w:hint="eastAsia" w:ascii="仿宋" w:hAnsi="仿宋" w:eastAsia="仿宋" w:cs="仿宋"/>
                <w:b/>
                <w:bCs/>
                <w:i w:val="0"/>
                <w:iCs w:val="0"/>
                <w:color w:val="auto"/>
                <w:kern w:val="0"/>
                <w:sz w:val="24"/>
                <w:szCs w:val="24"/>
                <w:u w:val="none"/>
                <w:lang w:val="en-US" w:eastAsia="zh-CN" w:bidi="ar"/>
              </w:rPr>
              <w:t>²</w:t>
            </w:r>
            <w:r>
              <w:rPr>
                <w:rFonts w:hint="eastAsia" w:ascii="仿宋" w:hAnsi="仿宋" w:eastAsia="仿宋" w:cs="仿宋"/>
                <w:i w:val="0"/>
                <w:iCs w:val="0"/>
                <w:color w:val="auto"/>
                <w:kern w:val="0"/>
                <w:sz w:val="24"/>
                <w:szCs w:val="24"/>
                <w:u w:val="none"/>
                <w:lang w:val="en-US" w:eastAsia="zh-CN" w:bidi="ar"/>
              </w:rPr>
              <w:t>,聚氯乙烯绝缘材料，符合GB/T5023.3标准，限定品牌黑象、鸽牌</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93B77F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米</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8F0062F">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1.8</w:t>
            </w:r>
          </w:p>
        </w:tc>
      </w:tr>
      <w:tr w14:paraId="6270BF90">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F30B25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163</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9019FE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BV铜芯线</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CF573F4">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2.5mm</w:t>
            </w:r>
            <w:r>
              <w:rPr>
                <w:rFonts w:hint="eastAsia" w:ascii="仿宋" w:hAnsi="仿宋" w:eastAsia="仿宋" w:cs="仿宋"/>
                <w:b/>
                <w:bCs/>
                <w:i w:val="0"/>
                <w:iCs w:val="0"/>
                <w:color w:val="auto"/>
                <w:kern w:val="0"/>
                <w:sz w:val="24"/>
                <w:szCs w:val="24"/>
                <w:u w:val="none"/>
                <w:lang w:val="en-US" w:eastAsia="zh-CN" w:bidi="ar"/>
              </w:rPr>
              <w:t>²</w:t>
            </w:r>
            <w:r>
              <w:rPr>
                <w:rFonts w:hint="eastAsia" w:ascii="仿宋" w:hAnsi="仿宋" w:eastAsia="仿宋" w:cs="仿宋"/>
                <w:i w:val="0"/>
                <w:iCs w:val="0"/>
                <w:color w:val="auto"/>
                <w:kern w:val="0"/>
                <w:sz w:val="24"/>
                <w:szCs w:val="24"/>
                <w:u w:val="none"/>
                <w:lang w:val="en-US" w:eastAsia="zh-CN" w:bidi="ar"/>
              </w:rPr>
              <w:t>,聚氯乙烯绝缘材料，符合GB/T5023.3标准限，限定品牌黑象、鸽牌</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14FB58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米</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317856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3.0 </w:t>
            </w:r>
          </w:p>
        </w:tc>
      </w:tr>
      <w:tr w14:paraId="5CFD8440">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CE09AA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164</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888D6B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BV铜芯线</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E5556E7">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4mm</w:t>
            </w:r>
            <w:r>
              <w:rPr>
                <w:rFonts w:hint="eastAsia" w:ascii="仿宋" w:hAnsi="仿宋" w:eastAsia="仿宋" w:cs="仿宋"/>
                <w:b/>
                <w:bCs/>
                <w:i w:val="0"/>
                <w:iCs w:val="0"/>
                <w:color w:val="auto"/>
                <w:kern w:val="0"/>
                <w:sz w:val="24"/>
                <w:szCs w:val="24"/>
                <w:u w:val="none"/>
                <w:lang w:val="en-US" w:eastAsia="zh-CN" w:bidi="ar"/>
              </w:rPr>
              <w:t>²</w:t>
            </w:r>
            <w:r>
              <w:rPr>
                <w:rFonts w:hint="eastAsia" w:ascii="仿宋" w:hAnsi="仿宋" w:eastAsia="仿宋" w:cs="仿宋"/>
                <w:i w:val="0"/>
                <w:iCs w:val="0"/>
                <w:color w:val="auto"/>
                <w:kern w:val="0"/>
                <w:sz w:val="24"/>
                <w:szCs w:val="24"/>
                <w:u w:val="none"/>
                <w:lang w:val="en-US" w:eastAsia="zh-CN" w:bidi="ar"/>
              </w:rPr>
              <w:t>,聚氯乙烯绝缘材料，符合GB/T5023.3标准，限定品牌黑象、鸽牌</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5A01FB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米</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4B842F3">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4.5</w:t>
            </w:r>
          </w:p>
        </w:tc>
      </w:tr>
      <w:tr w14:paraId="1F744B89">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2555CC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165</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1132DC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BV铜芯线</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65A35DB">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6mm</w:t>
            </w:r>
            <w:r>
              <w:rPr>
                <w:rFonts w:hint="eastAsia" w:ascii="仿宋" w:hAnsi="仿宋" w:eastAsia="仿宋" w:cs="仿宋"/>
                <w:b/>
                <w:bCs/>
                <w:i w:val="0"/>
                <w:iCs w:val="0"/>
                <w:color w:val="auto"/>
                <w:kern w:val="0"/>
                <w:sz w:val="24"/>
                <w:szCs w:val="24"/>
                <w:u w:val="none"/>
                <w:lang w:val="en-US" w:eastAsia="zh-CN" w:bidi="ar"/>
              </w:rPr>
              <w:t>²</w:t>
            </w:r>
            <w:r>
              <w:rPr>
                <w:rFonts w:hint="eastAsia" w:ascii="仿宋" w:hAnsi="仿宋" w:eastAsia="仿宋" w:cs="仿宋"/>
                <w:i w:val="0"/>
                <w:iCs w:val="0"/>
                <w:color w:val="auto"/>
                <w:kern w:val="0"/>
                <w:sz w:val="24"/>
                <w:szCs w:val="24"/>
                <w:u w:val="none"/>
                <w:lang w:val="en-US" w:eastAsia="zh-CN" w:bidi="ar"/>
              </w:rPr>
              <w:t>,聚氯乙烯绝缘材料，符合GB/T5023.3标准，限定品牌黑象、鸽牌</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4CC569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米</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2EE6D0A">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6.9</w:t>
            </w:r>
          </w:p>
        </w:tc>
      </w:tr>
      <w:tr w14:paraId="41B59AC3">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58AD5A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166</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BC360C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BV铜芯线</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B63EC0D">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10mm</w:t>
            </w:r>
            <w:r>
              <w:rPr>
                <w:rFonts w:hint="eastAsia" w:ascii="仿宋" w:hAnsi="仿宋" w:eastAsia="仿宋" w:cs="仿宋"/>
                <w:b/>
                <w:bCs/>
                <w:i w:val="0"/>
                <w:iCs w:val="0"/>
                <w:color w:val="auto"/>
                <w:kern w:val="0"/>
                <w:sz w:val="24"/>
                <w:szCs w:val="24"/>
                <w:u w:val="none"/>
                <w:lang w:val="en-US" w:eastAsia="zh-CN" w:bidi="ar"/>
              </w:rPr>
              <w:t>²</w:t>
            </w:r>
            <w:r>
              <w:rPr>
                <w:rFonts w:hint="eastAsia" w:ascii="仿宋" w:hAnsi="仿宋" w:eastAsia="仿宋" w:cs="仿宋"/>
                <w:i w:val="0"/>
                <w:iCs w:val="0"/>
                <w:color w:val="auto"/>
                <w:kern w:val="0"/>
                <w:sz w:val="24"/>
                <w:szCs w:val="24"/>
                <w:u w:val="none"/>
                <w:lang w:val="en-US" w:eastAsia="zh-CN" w:bidi="ar"/>
              </w:rPr>
              <w:t>,聚氯乙烯绝缘材料，符合GB/T5023.4标准，限定品牌黑象、鸽牌</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A78D14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米</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15008B5">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 10.9</w:t>
            </w:r>
          </w:p>
        </w:tc>
      </w:tr>
      <w:tr w14:paraId="4B6CFC8E">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51C467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167</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83A28E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BVR铜芯线</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192FF84">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1.5mm</w:t>
            </w:r>
            <w:r>
              <w:rPr>
                <w:rFonts w:hint="eastAsia" w:ascii="仿宋" w:hAnsi="仿宋" w:eastAsia="仿宋" w:cs="仿宋"/>
                <w:b/>
                <w:bCs/>
                <w:i w:val="0"/>
                <w:iCs w:val="0"/>
                <w:color w:val="auto"/>
                <w:kern w:val="0"/>
                <w:sz w:val="24"/>
                <w:szCs w:val="24"/>
                <w:u w:val="none"/>
                <w:lang w:val="en-US" w:eastAsia="zh-CN" w:bidi="ar"/>
              </w:rPr>
              <w:t>²</w:t>
            </w:r>
            <w:r>
              <w:rPr>
                <w:rFonts w:hint="eastAsia" w:ascii="仿宋" w:hAnsi="仿宋" w:eastAsia="仿宋" w:cs="仿宋"/>
                <w:i w:val="0"/>
                <w:iCs w:val="0"/>
                <w:color w:val="auto"/>
                <w:kern w:val="0"/>
                <w:sz w:val="24"/>
                <w:szCs w:val="24"/>
                <w:u w:val="none"/>
                <w:lang w:val="en-US" w:eastAsia="zh-CN" w:bidi="ar"/>
              </w:rPr>
              <w:t>,聚氯乙烯绝缘材料，符合GB/T5023.3标准，限定品牌黑象、鸽牌</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981E37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米</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FDBE5EF">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 1.9</w:t>
            </w:r>
          </w:p>
        </w:tc>
      </w:tr>
      <w:tr w14:paraId="3B747931">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7DA6C7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168</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7E21D9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BVR铜芯线</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09FE414">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2.5mm</w:t>
            </w:r>
            <w:r>
              <w:rPr>
                <w:rFonts w:hint="eastAsia" w:ascii="仿宋" w:hAnsi="仿宋" w:eastAsia="仿宋" w:cs="仿宋"/>
                <w:b/>
                <w:bCs/>
                <w:i w:val="0"/>
                <w:iCs w:val="0"/>
                <w:color w:val="auto"/>
                <w:kern w:val="0"/>
                <w:sz w:val="24"/>
                <w:szCs w:val="24"/>
                <w:u w:val="none"/>
                <w:lang w:val="en-US" w:eastAsia="zh-CN" w:bidi="ar"/>
              </w:rPr>
              <w:t>²</w:t>
            </w:r>
            <w:r>
              <w:rPr>
                <w:rFonts w:hint="eastAsia" w:ascii="仿宋" w:hAnsi="仿宋" w:eastAsia="仿宋" w:cs="仿宋"/>
                <w:i w:val="0"/>
                <w:iCs w:val="0"/>
                <w:color w:val="auto"/>
                <w:kern w:val="0"/>
                <w:sz w:val="24"/>
                <w:szCs w:val="24"/>
                <w:u w:val="none"/>
                <w:lang w:val="en-US" w:eastAsia="zh-CN" w:bidi="ar"/>
              </w:rPr>
              <w:t>,聚氯乙烯绝缘材料，符合GB/T5023.3标准，限定品牌黑象、鸽牌</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E8F4B7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米</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B7ABCBF">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3.2</w:t>
            </w:r>
          </w:p>
        </w:tc>
      </w:tr>
      <w:tr w14:paraId="2CA12E42">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7E0EC9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169</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AD2F72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BVR铜芯线</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361B499">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4mm</w:t>
            </w:r>
            <w:r>
              <w:rPr>
                <w:rFonts w:hint="eastAsia" w:ascii="仿宋" w:hAnsi="仿宋" w:eastAsia="仿宋" w:cs="仿宋"/>
                <w:b/>
                <w:bCs/>
                <w:i w:val="0"/>
                <w:iCs w:val="0"/>
                <w:color w:val="auto"/>
                <w:kern w:val="0"/>
                <w:sz w:val="24"/>
                <w:szCs w:val="24"/>
                <w:u w:val="none"/>
                <w:lang w:val="en-US" w:eastAsia="zh-CN" w:bidi="ar"/>
              </w:rPr>
              <w:t>²</w:t>
            </w:r>
            <w:r>
              <w:rPr>
                <w:rFonts w:hint="eastAsia" w:ascii="仿宋" w:hAnsi="仿宋" w:eastAsia="仿宋" w:cs="仿宋"/>
                <w:i w:val="0"/>
                <w:iCs w:val="0"/>
                <w:color w:val="auto"/>
                <w:kern w:val="0"/>
                <w:sz w:val="24"/>
                <w:szCs w:val="24"/>
                <w:u w:val="none"/>
                <w:lang w:val="en-US" w:eastAsia="zh-CN" w:bidi="ar"/>
              </w:rPr>
              <w:t>,聚氯乙烯绝缘材料，符合GB/T5023.3标准，限定品牌黑象、鸽牌</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DA8C80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米</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23B7466">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4.7</w:t>
            </w:r>
          </w:p>
        </w:tc>
      </w:tr>
      <w:tr w14:paraId="7DDE9899">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14C464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170</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EFDCD0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BVR铜芯线</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6A3262E">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6mm</w:t>
            </w:r>
            <w:r>
              <w:rPr>
                <w:rFonts w:hint="eastAsia" w:ascii="仿宋" w:hAnsi="仿宋" w:eastAsia="仿宋" w:cs="仿宋"/>
                <w:b/>
                <w:bCs/>
                <w:i w:val="0"/>
                <w:iCs w:val="0"/>
                <w:color w:val="auto"/>
                <w:kern w:val="0"/>
                <w:sz w:val="24"/>
                <w:szCs w:val="24"/>
                <w:u w:val="none"/>
                <w:lang w:val="en-US" w:eastAsia="zh-CN" w:bidi="ar"/>
              </w:rPr>
              <w:t>²</w:t>
            </w:r>
            <w:r>
              <w:rPr>
                <w:rFonts w:hint="eastAsia" w:ascii="仿宋" w:hAnsi="仿宋" w:eastAsia="仿宋" w:cs="仿宋"/>
                <w:i w:val="0"/>
                <w:iCs w:val="0"/>
                <w:color w:val="auto"/>
                <w:kern w:val="0"/>
                <w:sz w:val="24"/>
                <w:szCs w:val="24"/>
                <w:u w:val="none"/>
                <w:lang w:val="en-US" w:eastAsia="zh-CN" w:bidi="ar"/>
              </w:rPr>
              <w:t>,聚氯乙烯绝缘材料，符合GB/T5023.3标准，限定品牌黑象、鸽牌</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5E1FA3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米</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CCD1BAE">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7.1</w:t>
            </w:r>
          </w:p>
        </w:tc>
      </w:tr>
      <w:tr w14:paraId="42966B75">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752F51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171</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EC4B94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BVR铜芯线</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5914BD8">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10mm</w:t>
            </w:r>
            <w:r>
              <w:rPr>
                <w:rFonts w:hint="eastAsia" w:ascii="仿宋" w:hAnsi="仿宋" w:eastAsia="仿宋" w:cs="仿宋"/>
                <w:b/>
                <w:bCs/>
                <w:i w:val="0"/>
                <w:iCs w:val="0"/>
                <w:color w:val="auto"/>
                <w:kern w:val="0"/>
                <w:sz w:val="24"/>
                <w:szCs w:val="24"/>
                <w:u w:val="none"/>
                <w:lang w:val="en-US" w:eastAsia="zh-CN" w:bidi="ar"/>
              </w:rPr>
              <w:t>²</w:t>
            </w:r>
            <w:r>
              <w:rPr>
                <w:rFonts w:hint="eastAsia" w:ascii="仿宋" w:hAnsi="仿宋" w:eastAsia="仿宋" w:cs="仿宋"/>
                <w:i w:val="0"/>
                <w:iCs w:val="0"/>
                <w:color w:val="auto"/>
                <w:kern w:val="0"/>
                <w:sz w:val="24"/>
                <w:szCs w:val="24"/>
                <w:u w:val="none"/>
                <w:lang w:val="en-US" w:eastAsia="zh-CN" w:bidi="ar"/>
              </w:rPr>
              <w:t>,聚氯乙烯绝缘材料，符合GB/T5023.4标准，限定品牌黑象、鸽牌</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79A8BA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米</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BCE6EAC">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 13</w:t>
            </w:r>
          </w:p>
        </w:tc>
      </w:tr>
      <w:tr w14:paraId="1A102632">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C95E65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172</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14C70A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线槽板</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A333596">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24mm*14mm(±2%)，厚度≥1mm，材质pvc，自带背胶，2米/根</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57FA62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根</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2FBCF3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3.4 </w:t>
            </w:r>
          </w:p>
        </w:tc>
      </w:tr>
      <w:tr w14:paraId="4E9889A0">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39D6F9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173</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C4E332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线槽板2</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9797375">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39mm*18mm(±2%)，厚度≥1mm，材质pvc，自带背胶，2米/根</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023967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根</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075F9C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5.9 </w:t>
            </w:r>
          </w:p>
        </w:tc>
      </w:tr>
      <w:tr w14:paraId="580AC877">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C8030B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174</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74D256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pvc线管</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668EFFB">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DN16，厚度≥2mm，材质pvc，符合GB/T18993.1、GB/T18993.2、GB/T18993.5标准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CEC8E4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根</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16667A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2.9 </w:t>
            </w:r>
          </w:p>
        </w:tc>
      </w:tr>
      <w:tr w14:paraId="1D755280">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2500BC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175</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1CE62D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pvc线管</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CC6A5CF">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DN20，厚度≥2mm，材质pvc，符合GB/T18993.1、GB/T18993.2、GB/T18993.5标准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3C5504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根</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BF00D6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3.5 </w:t>
            </w:r>
          </w:p>
        </w:tc>
      </w:tr>
      <w:tr w14:paraId="312E8A45">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83BB3C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176</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496311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pvc线管弯头</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EA282CD">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DN20，90°,材质pvc，符合GB/T18993-2-2020标准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6841F6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9EB89D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0.3 </w:t>
            </w:r>
          </w:p>
        </w:tc>
      </w:tr>
      <w:tr w14:paraId="23C92E39">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CC7133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177</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22E183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pvc线管三通</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F0E9FDD">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DN20，材质pvc，符合GB/T18993.1、GB/T18993.3、GB/T18993.5标准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317FFB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AA2D7D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0.4 </w:t>
            </w:r>
          </w:p>
        </w:tc>
      </w:tr>
      <w:tr w14:paraId="453AA9D7">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D3BCB8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178</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E29146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pvc线管四通带盒子</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4563674">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DN20，材质pvc，符合GB/T18993.1、GB/T18993.3、GB/T18993.5标准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5D15B2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0FFDCD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2.4 </w:t>
            </w:r>
          </w:p>
        </w:tc>
      </w:tr>
      <w:tr w14:paraId="7349BE8B">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C677C8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179</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C0FE81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耐候性空调排水管</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24846EA">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聚乙烯加橡胶材质。内层炭黑，双层结构，防紫外线防老化，每隔100cm设置接</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9CFBB7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米</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97EFD8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3.2 </w:t>
            </w:r>
          </w:p>
        </w:tc>
      </w:tr>
      <w:tr w14:paraId="16024A9D">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28A4DE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180</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C80E20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线管卡</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548880E">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20mm，塑胶材料和中碳钢钢钉，100颗/盒</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90CBE7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付</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3AA4BF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8.9 </w:t>
            </w:r>
          </w:p>
        </w:tc>
      </w:tr>
      <w:tr w14:paraId="178D7663">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20093C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181</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82D40F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电工胶带</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44F2881">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宽15mm(±2%)，层厚≥0.16mm，材质pvc，15米/圈，绝缘等级1000v</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10453D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卷</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3BA35E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2.9 </w:t>
            </w:r>
          </w:p>
        </w:tc>
      </w:tr>
      <w:tr w14:paraId="2427B706">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0848CB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182</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9B0E35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不锈钢压力表</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57A1CED">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DN15，表径φ60mm,材质304不锈钢，铅封螺丝，量程0-1.6MPa，适用温度-40-300℃,精度等级1.6级，安装方式：径向螺纹连接</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699C7F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9B1133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76.7 </w:t>
            </w:r>
          </w:p>
        </w:tc>
      </w:tr>
      <w:tr w14:paraId="16A85D70">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FA5BD1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183</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6C868A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不锈钢压力表</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37461FF">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DN20，表径φ100mm,材质304不锈钢，铅封螺丝，量程0-1.6MPa，适用温度-40-300℃,精度等级1.6级，安装方式：径向螺纹连接</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956305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4852FF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98.7 </w:t>
            </w:r>
          </w:p>
        </w:tc>
      </w:tr>
      <w:tr w14:paraId="23D96B76">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6FF8ED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184</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485A6F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一字、十字双头磁力批头</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BAD02EF">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规格长度：H6x125mm，材质：s2合金材质钢，强磁吸附，刀头直径5-6mm</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7E8CCA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支</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A26389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6.1 </w:t>
            </w:r>
          </w:p>
        </w:tc>
      </w:tr>
      <w:tr w14:paraId="3A548E43">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230E28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185</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5107DD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油漆刷</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5C0F1D2">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4寸，木质手柄，不锈钢夹持，鬃毛不易断</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EBEE50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C03102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3.5 </w:t>
            </w:r>
          </w:p>
        </w:tc>
      </w:tr>
      <w:tr w14:paraId="17C475EE">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07583C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186</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2BB0DD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油漆1</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7236CE7">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干性植物油漆，2.5k/桶</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C5DAF6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桶</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19EC67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49.3 </w:t>
            </w:r>
          </w:p>
        </w:tc>
      </w:tr>
      <w:tr w14:paraId="4025473D">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32EDC7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187</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F9C53B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油漆2</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F0A1091">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手喷面漆，350ml/瓶</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A850E1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瓶</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C6EBAB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8.8 </w:t>
            </w:r>
          </w:p>
        </w:tc>
      </w:tr>
      <w:tr w14:paraId="012D5ED9">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C5850C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188</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8D4383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油漆3</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B0DB83E">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亚光铁红色防锈漆，环氧树脂涂料,1千克/桶</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BCEEBA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桶</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877BD9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9.0 </w:t>
            </w:r>
          </w:p>
        </w:tc>
      </w:tr>
      <w:tr w14:paraId="55949FBA">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239DF7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189</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EEDA4F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油漆4</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6E9F0E9">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亚光铁红色防锈漆，环氧树脂涂料，3千克/桶</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ECA406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桶</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4838E7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48.7 </w:t>
            </w:r>
          </w:p>
        </w:tc>
      </w:tr>
      <w:tr w14:paraId="181CC827">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534BA1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190</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F51513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不锈钢合页</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754EB62">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100mm*70mm(±2%)，厚度≥2.5mm，材质304不锈钢，不锈钢封闭轴心</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4AE6CE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8101B6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10.4 </w:t>
            </w:r>
          </w:p>
        </w:tc>
      </w:tr>
      <w:tr w14:paraId="6C6AF606">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FADC56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191</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6D274A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不锈钢合页</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581CF29">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76mm*125mm(±2%)，φ14.5mm轴承轴芯，材质304不锈钢，厚度≥3mm，平开合页，加固轴芯螺钉防暴</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2C2844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A14E1F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10.3 </w:t>
            </w:r>
          </w:p>
        </w:tc>
      </w:tr>
      <w:tr w14:paraId="4AB70046">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A311D4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192</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A16D2D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不锈钢合页</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1FDF003">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100mm*70mm(±2%)，厚度≥2.8mm，子边66mm(±2%)，材质304不锈钢，不锈钢封闭轴心</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859D92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6AC88B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11.0 </w:t>
            </w:r>
          </w:p>
        </w:tc>
      </w:tr>
      <w:tr w14:paraId="4127604C">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C0A751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193</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F413D4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板扣</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62AE519">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长75mm，31mm宽，厚度≥1.7mm，材质304不锈钢，三孔定位，铆钉加固</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9E0CF4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71FCC4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4.2 </w:t>
            </w:r>
          </w:p>
        </w:tc>
      </w:tr>
      <w:tr w14:paraId="0F4A0F05">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B514B9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194</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98773D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板扣</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4F52444">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长125mm，31mm宽，厚度≥1.7mm，材质304不锈钢，三孔定位，铆钉加固</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B7F90D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EB3F7B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5.5 </w:t>
            </w:r>
          </w:p>
        </w:tc>
      </w:tr>
      <w:tr w14:paraId="7407E881">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FACCC6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195</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7E2AFA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球形锁</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E4C07CB">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长168mm(±2%)，中心距70mm，面板高度75mm，锁体材质304不锈钢，锁芯材质黄铜，锁舌材质锌合金，圆筒式，</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D91A03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3E22A9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48.4 </w:t>
            </w:r>
          </w:p>
        </w:tc>
      </w:tr>
      <w:tr w14:paraId="3E61E542">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8DF344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196</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536829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挂锁1</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5D7C685">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32mm挂锁全铜直开锁芯，全铜锁芯强度高、精度好、不生锈耐磨耐用，配三把钥匙</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DAA598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台</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2A7B17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5.6 </w:t>
            </w:r>
          </w:p>
        </w:tc>
      </w:tr>
      <w:tr w14:paraId="5A1DE483">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6ACE9E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197</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56AD86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挂锁2</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661742E">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50mm挂锁全铜直开锁芯，全铜锁芯强度高、精度好、不生锈耐磨耐用，配三把钥匙</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2CD6EA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台</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A5C7E7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8.7 </w:t>
            </w:r>
          </w:p>
        </w:tc>
      </w:tr>
      <w:tr w14:paraId="2172AEAF">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313B43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198</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887FF5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铁丝</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1C6C155">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φ1.6mm，表面镀锌</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57123A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千克</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54CA48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9.8 </w:t>
            </w:r>
          </w:p>
        </w:tc>
      </w:tr>
      <w:tr w14:paraId="64747492">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2354DE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199</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26AFCA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铁丝</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7379338">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φ3mm，表面镀锌</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A5A55D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千克</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A20F48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9.5 </w:t>
            </w:r>
          </w:p>
        </w:tc>
      </w:tr>
      <w:tr w14:paraId="556ACD28">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5DA390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200</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46C14D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铁丝</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1B5E5EE">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φ5mm，表面镀锌</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47C0CE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千克</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D75210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9.5 </w:t>
            </w:r>
          </w:p>
        </w:tc>
      </w:tr>
      <w:tr w14:paraId="1FA7A713">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692DEC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201</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B971BA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发泡泡沫胶</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A4A126D">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材质聚氨酯物料，580g/瓶</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FE0EB6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瓶</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22F16F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14.8 </w:t>
            </w:r>
          </w:p>
        </w:tc>
      </w:tr>
      <w:tr w14:paraId="24E176CE">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675479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202</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25FC8F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AB胶</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121BFE1">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AB强力胶，重2*20/组</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18FF0D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组</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E5EB64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4.3 </w:t>
            </w:r>
          </w:p>
        </w:tc>
      </w:tr>
      <w:tr w14:paraId="58217F0D">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F504E3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203</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F4E756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不锈钢浮球阀</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26DF537">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DN20，浮球、连杆材质304不锈钢，阀体材质304不锈钢</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DAE5AA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DC6C22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32.4 </w:t>
            </w:r>
          </w:p>
        </w:tc>
      </w:tr>
      <w:tr w14:paraId="4CFB072A">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799BE2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204</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62E042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香蕉水</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23D2CCF">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14千克/桶</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EEC4BE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千克</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7F2F4F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39.5 </w:t>
            </w:r>
          </w:p>
        </w:tc>
      </w:tr>
      <w:tr w14:paraId="226CD740">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BB50FB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205</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01D82B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轴承</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0CFAD15">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6204型，φ52mm*φ25mm*15mm(±2%)，深沟球轴承，材质轴承钢，符合GB/T276、GB/T28698、GB/T32325、GB/T32321标准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ED826F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47DA25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6.2 </w:t>
            </w:r>
          </w:p>
        </w:tc>
      </w:tr>
      <w:tr w14:paraId="7FDD50FB">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8EAB1F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206</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959F68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轴承</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4CFBEA3">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6205型，φ52mm*φ25mm*15mm(±2%)，深沟球轴承，材质轴承钢，符合GB/T276、GB/T28698、GB/T32325、GB/T32321标准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847EA1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E2473D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8.0 </w:t>
            </w:r>
          </w:p>
        </w:tc>
      </w:tr>
      <w:tr w14:paraId="5C8AA2AB">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3DD947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207</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341548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轴承</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BDC08EC">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6308型，φ90mm*φ40mm*23mm(±2%)，深沟球轴承，材质轴承钢，符合GB/T276、GB/T28698、GB/T32325、GB/T32321标准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FF009E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ED456E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35.0 </w:t>
            </w:r>
          </w:p>
        </w:tc>
      </w:tr>
      <w:tr w14:paraId="2D0CF115">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B89CB6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208</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42AB10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轴承</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8E379D6">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6309型，φ100mm*φ45mm*25mm(±2%)，深沟球轴承，材质轴承钢，符合GB/T276、GB/T28698、GB/T32325、GB/T32321标准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8FED7A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B3B52E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38.7 </w:t>
            </w:r>
          </w:p>
        </w:tc>
      </w:tr>
      <w:tr w14:paraId="3D99F1FA">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944C51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209</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B3C504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轴承</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05AB8B8">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6312型，φ130mm*φ60mm*31mm(±2%)，深沟球轴承，材质轴承钢，符合GB/T276、GB/T28698、GB/T32325、GB/T32321标准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49761A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E79344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110.2 </w:t>
            </w:r>
          </w:p>
        </w:tc>
      </w:tr>
      <w:tr w14:paraId="1237C06B">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7304B1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210</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080A0E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轴承</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DB94C46">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6313型，φ140mm*φ65mm*33mm(±2%)，深沟球轴承，材质轴承钢，符合GB/T276、GB/T28698、GB/T32325、GB/T32321标准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5B192C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837AB4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145.3 </w:t>
            </w:r>
          </w:p>
        </w:tc>
      </w:tr>
      <w:tr w14:paraId="15E709CB">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2FCD16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211</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E915C1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电气安装导轨</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0E424CA">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35mm*7.5mm(±2%)，厚度≥1.2mm，U型，材质碳钢镀锌，防锈，1m/根</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D154B0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米</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F28051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5.8 </w:t>
            </w:r>
          </w:p>
        </w:tc>
      </w:tr>
      <w:tr w14:paraId="6B87C2C5">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2E2665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212</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DED467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电磁继电器1</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B28891C">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8针，220V，阻燃外壳，紫铜线圈，银镍合金触点，硅钢片铁芯，可视化指示灯，带底座，符合GB/T21711.1、GB/T21711.7标准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C94E50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BD308A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21.8 </w:t>
            </w:r>
          </w:p>
        </w:tc>
      </w:tr>
      <w:tr w14:paraId="0E4CE3C9">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CF486C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213</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CB284A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电磁继电器2</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E7394F6">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14针，220V，阻燃外壳，紫铜线圈，银镍合金触点，硅钢片铁芯，可视化指示灯，带底座，符合GB/T21711.1、GB/T21711.7标准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1EA06F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33767E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22.5 </w:t>
            </w:r>
          </w:p>
        </w:tc>
      </w:tr>
      <w:tr w14:paraId="1A418FAE">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27139C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214</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073522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金相砂纸1</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92772F7">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230mm*280mm(±2%)，180目，碳化硅水纸</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6AA3E3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张</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3AC18B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1.2 </w:t>
            </w:r>
          </w:p>
        </w:tc>
      </w:tr>
      <w:tr w14:paraId="1C309128">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285D5B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215</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D79D86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金相砂纸2</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FED33E4">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230mm*280mm(±2%)，320目，碳化硅水纸</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514C22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张</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596587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1.2 </w:t>
            </w:r>
          </w:p>
        </w:tc>
      </w:tr>
      <w:tr w14:paraId="7B50D050">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A3D306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216</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93A3A7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金相砂纸3</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655B3C9">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230mm*280mm(±2%)，800目，碳化硅水纸</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7BB0FC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张</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B3A1FC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1.2 </w:t>
            </w:r>
          </w:p>
        </w:tc>
      </w:tr>
      <w:tr w14:paraId="59FA3F1D">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25D2A6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217</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87A352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安全帽</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C4E702E">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外壳ABS材质，内村PE+针织物，抗冲击、耐高温、防腐蚀、耐小于4900N冲击，重量≤430g，佩戴最大头围：600mm，符合GB2811-2019标准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CBDC62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F4780B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23.7 </w:t>
            </w:r>
          </w:p>
        </w:tc>
      </w:tr>
      <w:tr w14:paraId="600D3636">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249D80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218</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288BDD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木门锁舌1</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0D70E42">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57mm*25mm*60mm(±2%）,中心距70mm,材质锌合金，单锁舌，滚珠轴承，挡板材质不锈钢，厚度≥1.5mm</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57CD37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33780C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22.3 </w:t>
            </w:r>
          </w:p>
        </w:tc>
      </w:tr>
      <w:tr w14:paraId="3CE290F2">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16EDF6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219</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CDF698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木门锁舌2</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69DC227">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58mm*25mm*65mm(±2%）,锁边距35mm,材质锌合金，三叉锁舌，滚珠轴承，挡板材质不锈钢，厚度≥1.5mm</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F5F023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F9C478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23.3 </w:t>
            </w:r>
          </w:p>
        </w:tc>
      </w:tr>
      <w:tr w14:paraId="0FAB536A">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FC2E95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220</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F82C6B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插销1</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B838D51">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长125mm(±2%)，材质304不锈钢，一体锻压成型，厚度≥1mm，实芯插销，多孔定位</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B33B3D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9E0DD7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5.2 </w:t>
            </w:r>
          </w:p>
        </w:tc>
      </w:tr>
      <w:tr w14:paraId="6FC9998A">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BD1539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221</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A1D9F5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插销2</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241D1B6">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长210mm(±2%)，材质304不锈钢，一体锻压成型，厚度≥1mm，实芯插销，多孔定位</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374FE7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CE2CA8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7.1 </w:t>
            </w:r>
          </w:p>
        </w:tc>
      </w:tr>
      <w:tr w14:paraId="3499D7CF">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254D72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222</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47B67E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插销3</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0C3A141">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长125mm(±2%)，材质碳钢，一体锻压成型，厚度≥1mm，表面喷漆，锌合金插销杆，多孔定位</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AFEA53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FFDB77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5.2 </w:t>
            </w:r>
          </w:p>
        </w:tc>
      </w:tr>
      <w:tr w14:paraId="65D7E3B3">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46360D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223</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DE2537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转舌锁</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0DB444A">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锁体φ18mm，高20mm(±2%)，舌片47.5mm*16.5mm*2mm(±2%)，材质锌合金</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0ACBC8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EBDFBE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28.6 </w:t>
            </w:r>
          </w:p>
        </w:tc>
      </w:tr>
      <w:tr w14:paraId="1F459DCB">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AEF66B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224</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97032B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品字电源线</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67857EE">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1.5米10A铜芯线径不低于1平方毫米，符合Q/DGXL007-2021标准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4A29B6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B898C3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13.9 </w:t>
            </w:r>
          </w:p>
        </w:tc>
      </w:tr>
      <w:tr w14:paraId="225BC7DF">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F42491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225</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ADD022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万向轮</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F2C5124">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7寸，直径17cm，轴内径0.8cm，轴肩宽4cm，PVC材质，单滚珠轴承转向</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4C76E6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9A9C79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29.3 </w:t>
            </w:r>
          </w:p>
        </w:tc>
      </w:tr>
      <w:tr w14:paraId="63398A4E">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99091B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226</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9BAE6B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万向轮[8寸]</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40D8FCF">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5寸，(±2%)碳钢镀锌插杆支架高度28mm(±2%)，白色ABS外壳，橡胶轮φ125mm，宽度32mm(±2%)软橡胶TPR轮，360°旋转，单滚珠轴承转向，双制动踏板、刹车片，双轴承，安装高度170mm(±2%)，承载≥100千克</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D34BFE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16AF9C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38.3 </w:t>
            </w:r>
          </w:p>
        </w:tc>
      </w:tr>
      <w:tr w14:paraId="65E7F4D9">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E5AE4F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227</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83392E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万向轮[4寸]</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B1EEF65">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4寸，M14*32mm(±2%)碳钢镀锌螺杆支架，白色ABS外壳，φ100mm*32mm软橡胶TPR轮，360°旋转，单滚珠轴承转向，双制动踏板、刹车片，双轴承，安装高度136mm(±2%)，承载100千克</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725EB1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076673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26.3 </w:t>
            </w:r>
          </w:p>
        </w:tc>
      </w:tr>
      <w:tr w14:paraId="60F6C873">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48ED0F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228</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54E3EB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对讲机</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33DEAA1">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频率范围:136-174MHZ350-390MHZ400-470MHZ信道数量:16(15+S)信道间隔:25.0kHz(宽)/12.5kHz(窄)频率稳定度:2.5ppm工作温度°C:-25°C~+55°天线阻抗:50Q电池:3600mAh工作电压:7.5V可靠性要求:符合GB/T15844-1995标准射频输出功率:UHF:12W/4WVHF:12W51W音频失真:&lt;5%参考灵敏度:0.15uV(宽)/0.18Uv(窄)邻道选择性:65dB(宽)/55dB(窄)互调抗扰性:55dB最大音频输出功率:0.6w外形尺寸(长x宽x高):125x62x37mm重量:(整机)230g电源保护功能*按键设置可编程功能*发射限时(TOT)*有线复制功能*电脑(PC)写频功能可随意在写频软件上加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A26B30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台</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0D6118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206.7 </w:t>
            </w:r>
          </w:p>
        </w:tc>
      </w:tr>
      <w:tr w14:paraId="1E2BA294">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8D0BF5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229</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3824D2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电动无线门铃</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F8B3888">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电动无线门铃，一拖一，遥控端使用23A12v电池，喇叭端使用220v电源，门铃遥控按钮寿命大于10万次。喇叭端响铃音乐可以调节，带声光提醒，音量大小可以调节，空旷传输距离大于300米。</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F6CFC4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台</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178EF2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62.7 </w:t>
            </w:r>
          </w:p>
        </w:tc>
      </w:tr>
      <w:tr w14:paraId="408DA285">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353137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230</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96D53A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链条锁1米长</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A3DF6A8">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镀锌钢链条锁，长度100cm±5cm，链锁一体，B级锁芯，链条厚度6mm，链条接口采用焊接方式固定，每套锁配备3把钥匙，符合GBT1568-2008</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592166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把</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2EA6AE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21.8 </w:t>
            </w:r>
          </w:p>
        </w:tc>
      </w:tr>
      <w:tr w14:paraId="37CE92A5">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762F6E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231</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7A7C22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链条锁1.5米长</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A499A0E">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镀锌钢链条锁，长度150cm±5cm，链锁一体，B级锁芯，链条厚度6mm，链条接口采用焊接方式固定，每套锁配备3把钥匙，符合GBT1568-2008</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BCB662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把</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C85C94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25.0 </w:t>
            </w:r>
          </w:p>
        </w:tc>
      </w:tr>
      <w:tr w14:paraId="222A44F9">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1E942E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232</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837868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一次性安全警示带50米</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400CC0F">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一卷50米，PVC材质，加厚耐磨，厚度6丝，印刷图案清晰符合国家标准。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CF08A1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卷</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0CB862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7.0 </w:t>
            </w:r>
          </w:p>
        </w:tc>
      </w:tr>
      <w:tr w14:paraId="2BA3E44C">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E0CBC5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233</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025A46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道路划线漆</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EA5480B">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黄色，一桶2.5千克，漆膜饱满浓稠，覆盖性强，粘附力强，抗压耐磨，快干，防水防滑。</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481A4D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桶</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E2F101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62.0 </w:t>
            </w:r>
          </w:p>
        </w:tc>
      </w:tr>
      <w:tr w14:paraId="1B1C3E9F">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0C0FAC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234</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8374AB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警示锥</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D1362A6">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pvc材质，70cm橡胶路锥，圆形，加大加厚，防撞抗压，柔韧性强，反光度强</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46FB16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741491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15.3 </w:t>
            </w:r>
          </w:p>
        </w:tc>
      </w:tr>
      <w:tr w14:paraId="5EA27D61">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2886A3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235</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96E1C8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玻璃胶/300ML</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B2E463C">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1.颜色：透明、半透明、白色等  2.符合：GB/T 14683-2011</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9A86C2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1瓶</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DF6818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13.0 </w:t>
            </w:r>
          </w:p>
        </w:tc>
      </w:tr>
      <w:tr w14:paraId="62002DF7">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28AE72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236</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B9CDDD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玻璃棉保温管/108 mm</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7868506">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A1级不燃，适用于蒸汽管道、热力管网、石油化工管道保温，符合：GB/T 19686-2019管道保温用玻璃棉制品</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73F73A8">
            <w:pPr>
              <w:jc w:val="center"/>
              <w:rPr>
                <w:rFonts w:hint="eastAsia" w:ascii="仿宋" w:hAnsi="仿宋" w:eastAsia="仿宋" w:cs="仿宋"/>
                <w:i w:val="0"/>
                <w:iCs w:val="0"/>
                <w:color w:val="auto"/>
                <w:kern w:val="0"/>
                <w:sz w:val="24"/>
                <w:szCs w:val="24"/>
                <w:u w:val="none"/>
                <w:lang w:val="en-US" w:eastAsia="zh-CN" w:bidi="ar"/>
              </w:rPr>
            </w:pP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EE85E1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22.3 </w:t>
            </w:r>
          </w:p>
        </w:tc>
      </w:tr>
      <w:tr w14:paraId="5401A1C4">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EA8D73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237</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72F1BB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双舌门锁</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C748344">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1.符合：GB 21556-2008   2.材质：铜胆带链条3.适用于一般木门/ 559型  </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C46ECC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BFF6DD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59.5 </w:t>
            </w:r>
          </w:p>
        </w:tc>
      </w:tr>
      <w:tr w14:paraId="007F2C15">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F821B4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238</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1B5EC6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加厚万向钢轮/5寸</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2964537">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1.符合：GB/T 14687-2011   GB/T12530-2018  2.材质：304不锈钢   3.防水防锈/超耐磨</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B00DE4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762732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170.0 </w:t>
            </w:r>
          </w:p>
        </w:tc>
      </w:tr>
      <w:tr w14:paraId="379E2411">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B11B3C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239</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B39ED4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万向轮/5寸</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C4F2EF1">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1.符合：GB/T 14687-2011   GB/T12530-2018  2.304不锈钢/聚氨酯</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EBCC20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277E0C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40.0 </w:t>
            </w:r>
          </w:p>
        </w:tc>
      </w:tr>
      <w:tr w14:paraId="45DBE736">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281557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240</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B39A22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万向轮/4寸</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A519501">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1.符合：GB/T 14687-2011   GB/T12530-2018  2.304不锈钢/聚氨酯</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AC22D0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66D37D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36.7 </w:t>
            </w:r>
          </w:p>
        </w:tc>
      </w:tr>
      <w:tr w14:paraId="07AAB23A">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498639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241</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A9C429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三相排气扇/600MM</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D581D64">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1.符合：GB/T 23174-2008   GB12021.9-2008   2.能效等级：二级</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230A80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台</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59F6C5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314.0 </w:t>
            </w:r>
          </w:p>
        </w:tc>
      </w:tr>
      <w:tr w14:paraId="70E47162">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62A537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242</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B24603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堵漏王</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E63A605">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强抗渗透、快速固化、不易老化，符合：GB 23440-2009</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A9CB276">
            <w:pPr>
              <w:jc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kg</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9F6BA9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13.7 </w:t>
            </w:r>
          </w:p>
        </w:tc>
      </w:tr>
      <w:tr w14:paraId="1BB74DDD">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3432C1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243</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E6EF14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锁芯/木门用</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E7E5378">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1.符合：GB 21556-2008    GA/T3204-2015</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846806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B050DF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38.0 </w:t>
            </w:r>
          </w:p>
        </w:tc>
      </w:tr>
      <w:tr w14:paraId="588CB4F7">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908692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244</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72C0C2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乳白胶</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0541742">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1.游离甲醛‌：含量需≤0.05g/kg   2.苯‌：含量应≤0.01g/kg  3.符合：GB18583-2008</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690922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瓶</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B3B9DF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12.7 </w:t>
            </w:r>
          </w:p>
        </w:tc>
      </w:tr>
      <w:tr w14:paraId="3FED5162">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24E640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245</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2741D8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软水管/20</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3EBEA8C">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耐油防腐蚀PVC软管，符合：GB/T28605-2012 </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80BEC6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米</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FA4199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6.2 </w:t>
            </w:r>
          </w:p>
        </w:tc>
      </w:tr>
      <w:tr w14:paraId="67CB7AA9">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080B3B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246</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3E6E61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换气扇/400mm</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0EED530">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1.额定电压：220V  2.额定频率：50Hz  3.符合：GB/T 12350-2009</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F765C7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台</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9F33C2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170.3 </w:t>
            </w:r>
          </w:p>
        </w:tc>
      </w:tr>
      <w:tr w14:paraId="62016DF9">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C2E3F7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247</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D5A622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文件柜锁    </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87E702B">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适用于办公文件柜、学校资料柜，符合：GB/T 21563-2008及相关行业标准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602425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把</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2B06FB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10.8 </w:t>
            </w:r>
          </w:p>
        </w:tc>
      </w:tr>
      <w:tr w14:paraId="66A51A48">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05555A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248</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8F045E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软水管/32</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36AADE1">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耐油防腐蚀PVC软管，符合：GB/T28605-2012 </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982EE7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米</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064E90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9.2 </w:t>
            </w:r>
          </w:p>
        </w:tc>
      </w:tr>
      <w:tr w14:paraId="10999AFA">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10C563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249</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59C9CF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gl-5重负荷齿轮油</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A03214B">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1.符合：GB 11121-2006  容量：4L</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7614A4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桶</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0E5BDD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65.7 </w:t>
            </w:r>
          </w:p>
        </w:tc>
      </w:tr>
      <w:tr w14:paraId="6D591F08">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152C57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250</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0B5087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万向轮/20CM</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A65684A">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1.符合：GB/T 14687-2011   GB/T12530-2018  2.304不锈钢/聚氨酯</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DFBE39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3C6F31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79.7 </w:t>
            </w:r>
          </w:p>
        </w:tc>
      </w:tr>
      <w:tr w14:paraId="4F87974A">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FCDEB1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251</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3DAD90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定向轮/20CM</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84DE1C7">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304不锈钢/聚氨酯材质，符合：GB/T 16370-2019   </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2744E9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D52ABC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75.0 </w:t>
            </w:r>
          </w:p>
        </w:tc>
      </w:tr>
      <w:tr w14:paraId="684A9EC4">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8C8D8F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252</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3BD674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双臂波纹管（PE波纹管）300mm</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8B76CAF">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材质：高密度聚乙烯（HDPE）或低密度聚乙烯（LDPE），具有耐腐蚀、抗老化、柔韧性好等特点，符合GB/T 19472.2-2017</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77EE87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米</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9ADBAD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33.0 </w:t>
            </w:r>
          </w:p>
        </w:tc>
      </w:tr>
      <w:tr w14:paraId="398FDB0E">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268564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253</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5EEB24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双臂波纹管（PE波纹管）400mm</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BA9C9B2">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材质：高密度聚乙烯（HDPE）或低密度聚乙烯（LDPE），具有耐腐蚀、抗老化、柔韧性好等特点</w:t>
            </w:r>
            <w:r>
              <w:rPr>
                <w:rFonts w:hint="eastAsia" w:ascii="仿宋" w:hAnsi="仿宋" w:eastAsia="仿宋" w:cs="仿宋"/>
                <w:i w:val="0"/>
                <w:iCs w:val="0"/>
                <w:caps w:val="0"/>
                <w:color w:val="000000"/>
                <w:spacing w:val="0"/>
                <w:sz w:val="24"/>
                <w:szCs w:val="24"/>
              </w:rPr>
              <w:t>符</w:t>
            </w:r>
            <w:r>
              <w:rPr>
                <w:rFonts w:hint="eastAsia" w:ascii="仿宋" w:hAnsi="仿宋" w:eastAsia="仿宋" w:cs="仿宋"/>
                <w:i w:val="0"/>
                <w:iCs w:val="0"/>
                <w:color w:val="auto"/>
                <w:kern w:val="0"/>
                <w:sz w:val="24"/>
                <w:szCs w:val="24"/>
                <w:u w:val="none"/>
                <w:lang w:val="en-US" w:eastAsia="zh-CN" w:bidi="ar"/>
              </w:rPr>
              <w:t>合，GB/T 19472.2-2017</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33C2BF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米</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6FE4A3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49.3 </w:t>
            </w:r>
          </w:p>
        </w:tc>
      </w:tr>
      <w:tr w14:paraId="3205C52A">
        <w:tblPrEx>
          <w:tblCellMar>
            <w:top w:w="0" w:type="dxa"/>
            <w:left w:w="10" w:type="dxa"/>
            <w:bottom w:w="0" w:type="dxa"/>
            <w:right w:w="10" w:type="dxa"/>
          </w:tblCellMar>
        </w:tblPrEx>
        <w:trPr>
          <w:cantSplit/>
          <w:trHeight w:val="333"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FB36BE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254</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6CC4AA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双臂波纹管（PE波纹管）600mm</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E845273">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材质：高密度聚乙烯（HDPE）或低密度聚乙烯（LDPE），具有耐腐蚀、抗老化、柔韧性好等特点符合，GB/T 19472.2-2017</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EE4A6C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米</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62C0D0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103.0 </w:t>
            </w:r>
          </w:p>
        </w:tc>
      </w:tr>
    </w:tbl>
    <w:p w14:paraId="714BB969">
      <w:pPr>
        <w:pageBreakBefore w:val="0"/>
        <w:numPr>
          <w:ilvl w:val="0"/>
          <w:numId w:val="0"/>
        </w:numPr>
        <w:kinsoku/>
        <w:wordWrap/>
        <w:overflowPunct/>
        <w:topLinePunct w:val="0"/>
        <w:autoSpaceDE/>
        <w:autoSpaceDN/>
        <w:bidi w:val="0"/>
        <w:adjustRightInd/>
        <w:snapToGrid/>
        <w:spacing w:beforeLines="50" w:afterLines="50" w:line="560" w:lineRule="exact"/>
        <w:ind w:firstLine="562" w:firstLineChars="200"/>
        <w:outlineLvl w:val="1"/>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val="en-US" w:eastAsia="zh-CN"/>
        </w:rPr>
        <w:t>三、</w:t>
      </w:r>
      <w:r>
        <w:rPr>
          <w:rFonts w:hint="eastAsia" w:ascii="仿宋" w:hAnsi="仿宋" w:eastAsia="仿宋" w:cs="仿宋"/>
          <w:b/>
          <w:bCs/>
          <w:color w:val="auto"/>
          <w:sz w:val="28"/>
          <w:szCs w:val="28"/>
        </w:rPr>
        <w:t>报价方式</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此节内容供应商在</w:t>
      </w:r>
      <w:r>
        <w:rPr>
          <w:rFonts w:hint="eastAsia" w:ascii="仿宋" w:hAnsi="仿宋" w:eastAsia="仿宋" w:cs="仿宋"/>
          <w:b/>
          <w:bCs/>
          <w:color w:val="auto"/>
          <w:sz w:val="28"/>
          <w:szCs w:val="28"/>
          <w:lang w:eastAsia="zh-CN"/>
        </w:rPr>
        <w:t>技术、服务及其他要求应答表</w:t>
      </w:r>
      <w:r>
        <w:rPr>
          <w:rFonts w:hint="eastAsia" w:ascii="仿宋" w:hAnsi="仿宋" w:eastAsia="仿宋" w:cs="仿宋"/>
          <w:b/>
          <w:bCs/>
          <w:color w:val="auto"/>
          <w:sz w:val="28"/>
          <w:szCs w:val="28"/>
          <w:lang w:val="en-US" w:eastAsia="zh-CN"/>
        </w:rPr>
        <w:t>中响应</w:t>
      </w:r>
      <w:r>
        <w:rPr>
          <w:rFonts w:hint="eastAsia" w:ascii="仿宋" w:hAnsi="仿宋" w:eastAsia="仿宋" w:cs="仿宋"/>
          <w:b/>
          <w:bCs/>
          <w:color w:val="auto"/>
          <w:sz w:val="28"/>
          <w:szCs w:val="28"/>
          <w:lang w:eastAsia="zh-CN"/>
        </w:rPr>
        <w:t>）</w:t>
      </w:r>
    </w:p>
    <w:p w14:paraId="219B5782">
      <w:pPr>
        <w:keepNext w:val="0"/>
        <w:keepLines w:val="0"/>
        <w:pageBreakBefore w:val="0"/>
        <w:widowControl w:val="0"/>
        <w:kinsoku/>
        <w:wordWrap/>
        <w:overflowPunct/>
        <w:topLinePunct w:val="0"/>
        <w:autoSpaceDE/>
        <w:autoSpaceDN/>
        <w:bidi w:val="0"/>
        <w:adjustRightInd/>
        <w:snapToGrid/>
        <w:spacing w:beforeLines="50" w:afterLines="50" w:line="520" w:lineRule="exact"/>
        <w:ind w:firstLine="560" w:firstLineChars="200"/>
        <w:textAlignment w:val="auto"/>
        <w:outlineLvl w:val="1"/>
        <w:rPr>
          <w:rFonts w:hint="eastAsia" w:ascii="仿宋" w:hAnsi="仿宋" w:eastAsia="仿宋" w:cs="仿宋"/>
          <w:sz w:val="28"/>
          <w:szCs w:val="28"/>
          <w:lang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w:t>
      </w:r>
      <w:r>
        <w:rPr>
          <w:rFonts w:hint="eastAsia" w:ascii="仿宋" w:hAnsi="仿宋" w:eastAsia="仿宋" w:cs="仿宋"/>
          <w:color w:val="auto"/>
          <w:sz w:val="28"/>
          <w:szCs w:val="28"/>
        </w:rPr>
        <w:t>本项目总预算不变，</w:t>
      </w:r>
      <w:r>
        <w:rPr>
          <w:rFonts w:hint="eastAsia" w:ascii="仿宋" w:hAnsi="仿宋" w:eastAsia="仿宋" w:cs="仿宋"/>
          <w:sz w:val="28"/>
          <w:szCs w:val="28"/>
          <w:lang w:eastAsia="zh-CN"/>
        </w:rPr>
        <w:t>供应商</w:t>
      </w:r>
      <w:r>
        <w:rPr>
          <w:rFonts w:hint="eastAsia" w:ascii="仿宋" w:hAnsi="仿宋" w:eastAsia="仿宋" w:cs="仿宋"/>
          <w:sz w:val="28"/>
          <w:szCs w:val="28"/>
          <w:lang w:val="en-US" w:eastAsia="zh-CN"/>
        </w:rPr>
        <w:t>报价为</w:t>
      </w:r>
      <w:r>
        <w:rPr>
          <w:rFonts w:hint="eastAsia" w:ascii="仿宋" w:hAnsi="仿宋" w:eastAsia="仿宋" w:cs="仿宋"/>
          <w:sz w:val="28"/>
          <w:szCs w:val="28"/>
          <w:lang w:eastAsia="zh-CN"/>
        </w:rPr>
        <w:t>本</w:t>
      </w:r>
      <w:r>
        <w:rPr>
          <w:rFonts w:hint="eastAsia" w:ascii="仿宋" w:hAnsi="仿宋" w:eastAsia="仿宋" w:cs="仿宋"/>
          <w:sz w:val="28"/>
          <w:szCs w:val="28"/>
          <w:lang w:val="en-US" w:eastAsia="zh-CN"/>
        </w:rPr>
        <w:t>采购文件第八章第二条“采购内容”表中品目</w:t>
      </w:r>
      <w:r>
        <w:rPr>
          <w:rFonts w:hint="eastAsia" w:ascii="仿宋" w:hAnsi="仿宋" w:eastAsia="仿宋" w:cs="仿宋"/>
          <w:sz w:val="28"/>
          <w:szCs w:val="28"/>
          <w:lang w:eastAsia="zh-CN"/>
        </w:rPr>
        <w:t>单价</w:t>
      </w:r>
      <w:r>
        <w:rPr>
          <w:rFonts w:hint="eastAsia" w:ascii="仿宋" w:hAnsi="仿宋" w:eastAsia="仿宋" w:cs="仿宋"/>
          <w:sz w:val="28"/>
          <w:szCs w:val="28"/>
          <w:lang w:val="en-US" w:eastAsia="zh-CN"/>
        </w:rPr>
        <w:t>/</w:t>
      </w:r>
      <w:r>
        <w:rPr>
          <w:rFonts w:hint="eastAsia" w:ascii="仿宋" w:hAnsi="仿宋" w:eastAsia="仿宋" w:cs="仿宋"/>
          <w:sz w:val="28"/>
          <w:szCs w:val="28"/>
          <w:lang w:eastAsia="zh-CN"/>
        </w:rPr>
        <w:t>最高限价的</w:t>
      </w:r>
      <w:r>
        <w:rPr>
          <w:rFonts w:hint="eastAsia" w:ascii="仿宋" w:hAnsi="仿宋" w:eastAsia="仿宋" w:cs="仿宋"/>
          <w:sz w:val="28"/>
          <w:szCs w:val="28"/>
          <w:lang w:val="en-US" w:eastAsia="zh-CN"/>
        </w:rPr>
        <w:t>统一</w:t>
      </w:r>
      <w:r>
        <w:rPr>
          <w:rFonts w:hint="eastAsia" w:ascii="仿宋" w:hAnsi="仿宋" w:eastAsia="仿宋" w:cs="仿宋"/>
          <w:sz w:val="28"/>
          <w:szCs w:val="28"/>
          <w:lang w:eastAsia="zh-CN"/>
        </w:rPr>
        <w:t>折扣率。</w:t>
      </w:r>
      <w:r>
        <w:rPr>
          <w:rFonts w:hint="eastAsia" w:ascii="仿宋" w:hAnsi="仿宋" w:eastAsia="仿宋" w:cs="仿宋"/>
          <w:b/>
          <w:bCs/>
          <w:color w:val="auto"/>
          <w:sz w:val="28"/>
          <w:szCs w:val="28"/>
          <w:lang w:val="en-US" w:eastAsia="zh-CN"/>
        </w:rPr>
        <w:t>供应商报价只报一个唯一折扣率，</w:t>
      </w:r>
      <w:r>
        <w:rPr>
          <w:rFonts w:hint="eastAsia" w:ascii="仿宋" w:hAnsi="仿宋" w:eastAsia="仿宋" w:cs="仿宋"/>
          <w:b/>
          <w:bCs/>
          <w:color w:val="auto"/>
          <w:sz w:val="28"/>
          <w:szCs w:val="28"/>
          <w:lang w:eastAsia="zh-CN"/>
        </w:rPr>
        <w:t>本项目所有货物采购价格均按此</w:t>
      </w:r>
      <w:r>
        <w:rPr>
          <w:rFonts w:hint="eastAsia" w:ascii="仿宋" w:hAnsi="仿宋" w:eastAsia="仿宋" w:cs="仿宋"/>
          <w:b/>
          <w:bCs/>
          <w:color w:val="auto"/>
          <w:sz w:val="28"/>
          <w:szCs w:val="28"/>
          <w:lang w:val="en-US" w:eastAsia="zh-CN"/>
        </w:rPr>
        <w:t>唯一</w:t>
      </w:r>
      <w:r>
        <w:rPr>
          <w:rFonts w:hint="eastAsia" w:ascii="仿宋" w:hAnsi="仿宋" w:eastAsia="仿宋" w:cs="仿宋"/>
          <w:b/>
          <w:bCs/>
          <w:color w:val="auto"/>
          <w:sz w:val="28"/>
          <w:szCs w:val="28"/>
          <w:lang w:eastAsia="zh-CN"/>
        </w:rPr>
        <w:t>折扣率执行，</w:t>
      </w:r>
      <w:r>
        <w:rPr>
          <w:rFonts w:hint="eastAsia" w:ascii="仿宋" w:hAnsi="仿宋" w:eastAsia="仿宋" w:cs="仿宋"/>
          <w:b/>
          <w:bCs/>
          <w:sz w:val="28"/>
          <w:szCs w:val="28"/>
          <w:lang w:eastAsia="zh-CN"/>
        </w:rPr>
        <w:t>项目合同履行期内折扣率不</w:t>
      </w:r>
      <w:r>
        <w:rPr>
          <w:rFonts w:hint="eastAsia" w:ascii="仿宋" w:hAnsi="仿宋" w:eastAsia="仿宋" w:cs="仿宋"/>
          <w:b/>
          <w:bCs/>
          <w:sz w:val="28"/>
          <w:szCs w:val="28"/>
          <w:lang w:val="en-US" w:eastAsia="zh-CN"/>
        </w:rPr>
        <w:t>能</w:t>
      </w:r>
      <w:r>
        <w:rPr>
          <w:rFonts w:hint="eastAsia" w:ascii="仿宋" w:hAnsi="仿宋" w:eastAsia="仿宋" w:cs="仿宋"/>
          <w:b/>
          <w:bCs/>
          <w:sz w:val="28"/>
          <w:szCs w:val="28"/>
          <w:lang w:eastAsia="zh-CN"/>
        </w:rPr>
        <w:t>变动。</w:t>
      </w:r>
      <w:r>
        <w:rPr>
          <w:rFonts w:hint="eastAsia" w:ascii="仿宋" w:hAnsi="仿宋" w:eastAsia="仿宋" w:cs="仿宋"/>
          <w:sz w:val="28"/>
          <w:szCs w:val="28"/>
          <w:lang w:val="en-US" w:eastAsia="zh-CN"/>
        </w:rPr>
        <w:t>供应商本次报价，折扣率必须小于或等于100%，否则视为无效报价。（</w:t>
      </w:r>
      <w:r>
        <w:rPr>
          <w:rFonts w:hint="eastAsia" w:ascii="仿宋" w:hAnsi="仿宋" w:eastAsia="仿宋" w:cs="仿宋"/>
          <w:sz w:val="28"/>
          <w:szCs w:val="28"/>
          <w:lang w:eastAsia="zh-CN"/>
        </w:rPr>
        <w:t>注：折扣率</w:t>
      </w:r>
      <w:r>
        <w:rPr>
          <w:rFonts w:hint="eastAsia" w:ascii="仿宋" w:hAnsi="仿宋" w:eastAsia="仿宋" w:cs="仿宋"/>
          <w:sz w:val="28"/>
          <w:szCs w:val="28"/>
          <w:lang w:val="en-US" w:eastAsia="zh-CN"/>
        </w:rPr>
        <w:t>必须是一个固定整数值，如92%；</w:t>
      </w:r>
      <w:r>
        <w:rPr>
          <w:rFonts w:hint="eastAsia" w:ascii="仿宋" w:hAnsi="仿宋" w:eastAsia="仿宋" w:cs="仿宋"/>
          <w:sz w:val="28"/>
          <w:szCs w:val="28"/>
          <w:lang w:eastAsia="zh-CN"/>
        </w:rPr>
        <w:t>折扣率</w:t>
      </w:r>
      <w:r>
        <w:rPr>
          <w:rFonts w:hint="eastAsia" w:ascii="仿宋" w:hAnsi="仿宋" w:eastAsia="仿宋" w:cs="仿宋"/>
          <w:sz w:val="28"/>
          <w:szCs w:val="28"/>
          <w:lang w:val="en-US" w:eastAsia="zh-CN"/>
        </w:rPr>
        <w:t>不得含小数点，如92.5%；</w:t>
      </w:r>
      <w:r>
        <w:rPr>
          <w:rFonts w:hint="eastAsia" w:ascii="仿宋" w:hAnsi="仿宋" w:eastAsia="仿宋" w:cs="仿宋"/>
          <w:sz w:val="28"/>
          <w:szCs w:val="28"/>
          <w:lang w:eastAsia="zh-CN"/>
        </w:rPr>
        <w:t>折扣率</w:t>
      </w:r>
      <w:r>
        <w:rPr>
          <w:rFonts w:hint="eastAsia" w:ascii="仿宋" w:hAnsi="仿宋" w:eastAsia="仿宋" w:cs="仿宋"/>
          <w:sz w:val="28"/>
          <w:szCs w:val="28"/>
          <w:lang w:val="en-US" w:eastAsia="zh-CN"/>
        </w:rPr>
        <w:t>不得为区间值，如以“92.5%～94%”进行报价，否则均将视为无效报价</w:t>
      </w:r>
      <w:r>
        <w:rPr>
          <w:rFonts w:hint="eastAsia" w:ascii="仿宋" w:hAnsi="仿宋" w:eastAsia="仿宋" w:cs="仿宋"/>
          <w:sz w:val="28"/>
          <w:szCs w:val="28"/>
          <w:lang w:eastAsia="zh-CN"/>
        </w:rPr>
        <w:t>）。</w:t>
      </w:r>
    </w:p>
    <w:p w14:paraId="28F38417">
      <w:pPr>
        <w:keepNext w:val="0"/>
        <w:keepLines w:val="0"/>
        <w:pageBreakBefore w:val="0"/>
        <w:widowControl w:val="0"/>
        <w:kinsoku/>
        <w:wordWrap/>
        <w:overflowPunct/>
        <w:topLinePunct w:val="0"/>
        <w:autoSpaceDE/>
        <w:autoSpaceDN/>
        <w:bidi w:val="0"/>
        <w:adjustRightInd/>
        <w:snapToGrid/>
        <w:spacing w:beforeLines="50" w:afterLines="50" w:line="520" w:lineRule="exact"/>
        <w:ind w:firstLine="560" w:firstLineChars="200"/>
        <w:textAlignment w:val="auto"/>
        <w:outlineLvl w:val="1"/>
        <w:rPr>
          <w:rFonts w:hint="eastAsia" w:ascii="仿宋" w:hAnsi="仿宋" w:eastAsia="仿宋" w:cs="仿宋"/>
          <w:color w:val="auto"/>
          <w:sz w:val="28"/>
          <w:szCs w:val="28"/>
        </w:rPr>
      </w:pPr>
      <w:r>
        <w:rPr>
          <w:rFonts w:hint="eastAsia" w:ascii="仿宋" w:hAnsi="仿宋" w:eastAsia="仿宋" w:cs="仿宋"/>
          <w:color w:val="auto"/>
          <w:sz w:val="28"/>
          <w:szCs w:val="28"/>
        </w:rPr>
        <w:t>例：采购人当月需要的</w:t>
      </w:r>
      <w:r>
        <w:rPr>
          <w:rFonts w:hint="eastAsia" w:ascii="仿宋" w:hAnsi="仿宋" w:eastAsia="仿宋" w:cs="仿宋"/>
          <w:color w:val="auto"/>
          <w:sz w:val="28"/>
          <w:szCs w:val="28"/>
          <w:lang w:val="en-US" w:eastAsia="zh-CN"/>
        </w:rPr>
        <w:t>货物</w:t>
      </w:r>
      <w:r>
        <w:rPr>
          <w:rFonts w:hint="eastAsia" w:ascii="仿宋" w:hAnsi="仿宋" w:eastAsia="仿宋" w:cs="仿宋"/>
          <w:color w:val="auto"/>
          <w:sz w:val="28"/>
          <w:szCs w:val="28"/>
        </w:rPr>
        <w:t>包括</w:t>
      </w:r>
      <w:r>
        <w:rPr>
          <w:rFonts w:hint="eastAsia" w:ascii="仿宋" w:hAnsi="仿宋" w:eastAsia="仿宋" w:cs="仿宋"/>
          <w:color w:val="auto"/>
          <w:sz w:val="28"/>
          <w:szCs w:val="28"/>
          <w:lang w:val="en-US" w:eastAsia="zh-CN"/>
        </w:rPr>
        <w:t>NO1货物及NO2货物</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NO1货物</w:t>
      </w:r>
      <w:r>
        <w:rPr>
          <w:rFonts w:hint="eastAsia" w:ascii="仿宋" w:hAnsi="仿宋" w:eastAsia="仿宋" w:cs="仿宋"/>
          <w:color w:val="auto"/>
          <w:sz w:val="28"/>
          <w:szCs w:val="28"/>
        </w:rPr>
        <w:t>最高限价为X</w:t>
      </w:r>
      <w:r>
        <w:rPr>
          <w:rFonts w:hint="eastAsia" w:ascii="仿宋" w:hAnsi="仿宋" w:eastAsia="仿宋" w:cs="仿宋"/>
          <w:color w:val="auto"/>
          <w:sz w:val="28"/>
          <w:szCs w:val="28"/>
          <w:lang w:val="en-US" w:eastAsia="zh-CN"/>
        </w:rPr>
        <w:t>元/件</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NO2货物</w:t>
      </w:r>
      <w:r>
        <w:rPr>
          <w:rFonts w:hint="eastAsia" w:ascii="仿宋" w:hAnsi="仿宋" w:eastAsia="仿宋" w:cs="仿宋"/>
          <w:color w:val="auto"/>
          <w:sz w:val="28"/>
          <w:szCs w:val="28"/>
        </w:rPr>
        <w:t>最高限价为X</w:t>
      </w:r>
      <w:r>
        <w:rPr>
          <w:rFonts w:hint="eastAsia" w:ascii="仿宋" w:hAnsi="仿宋" w:eastAsia="仿宋" w:cs="仿宋"/>
          <w:color w:val="auto"/>
          <w:sz w:val="28"/>
          <w:szCs w:val="28"/>
          <w:lang w:val="en-US" w:eastAsia="zh-CN"/>
        </w:rPr>
        <w:t>元/件</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货物</w:t>
      </w:r>
      <w:r>
        <w:rPr>
          <w:rFonts w:hint="eastAsia" w:ascii="仿宋" w:hAnsi="仿宋" w:eastAsia="仿宋" w:cs="仿宋"/>
          <w:color w:val="auto"/>
          <w:sz w:val="28"/>
          <w:szCs w:val="28"/>
        </w:rPr>
        <w:t>采购数量以当月实际需要数量为准。</w:t>
      </w:r>
    </w:p>
    <w:p w14:paraId="2FD47388">
      <w:pPr>
        <w:keepNext w:val="0"/>
        <w:keepLines w:val="0"/>
        <w:pageBreakBefore w:val="0"/>
        <w:widowControl w:val="0"/>
        <w:kinsoku/>
        <w:wordWrap/>
        <w:overflowPunct/>
        <w:topLinePunct w:val="0"/>
        <w:autoSpaceDE/>
        <w:autoSpaceDN/>
        <w:bidi w:val="0"/>
        <w:adjustRightInd/>
        <w:snapToGrid/>
        <w:spacing w:beforeLines="50" w:afterLines="50" w:line="520" w:lineRule="exact"/>
        <w:ind w:firstLine="560" w:firstLineChars="200"/>
        <w:textAlignment w:val="auto"/>
        <w:outlineLvl w:val="1"/>
        <w:rPr>
          <w:rFonts w:hint="eastAsia" w:ascii="仿宋" w:hAnsi="仿宋" w:eastAsia="仿宋" w:cs="仿宋"/>
          <w:color w:val="auto"/>
          <w:sz w:val="28"/>
          <w:szCs w:val="28"/>
        </w:rPr>
      </w:pPr>
      <w:r>
        <w:rPr>
          <w:rFonts w:hint="eastAsia" w:ascii="仿宋" w:hAnsi="仿宋" w:eastAsia="仿宋" w:cs="仿宋"/>
          <w:color w:val="auto"/>
          <w:sz w:val="28"/>
          <w:szCs w:val="28"/>
        </w:rPr>
        <w:t>若成交供应商报价折扣率为</w:t>
      </w:r>
      <w:r>
        <w:rPr>
          <w:rFonts w:hint="eastAsia" w:ascii="仿宋" w:hAnsi="仿宋" w:eastAsia="仿宋" w:cs="仿宋"/>
          <w:color w:val="auto"/>
          <w:sz w:val="28"/>
          <w:szCs w:val="28"/>
          <w:lang w:val="en-US" w:eastAsia="zh-CN"/>
        </w:rPr>
        <w:t>95</w:t>
      </w:r>
      <w:r>
        <w:rPr>
          <w:rFonts w:hint="eastAsia" w:ascii="仿宋" w:hAnsi="仿宋" w:eastAsia="仿宋" w:cs="仿宋"/>
          <w:color w:val="auto"/>
          <w:sz w:val="28"/>
          <w:szCs w:val="28"/>
        </w:rPr>
        <w:t>%，则成交供应商当月结算金额为=</w:t>
      </w:r>
      <w:r>
        <w:rPr>
          <w:rFonts w:hint="eastAsia" w:ascii="仿宋" w:hAnsi="仿宋" w:eastAsia="仿宋" w:cs="仿宋"/>
          <w:color w:val="auto"/>
          <w:sz w:val="28"/>
          <w:szCs w:val="28"/>
          <w:lang w:val="en-US" w:eastAsia="zh-CN"/>
        </w:rPr>
        <w:t>NO1货物</w:t>
      </w:r>
      <w:r>
        <w:rPr>
          <w:rFonts w:hint="eastAsia" w:ascii="仿宋" w:hAnsi="仿宋" w:eastAsia="仿宋" w:cs="仿宋"/>
          <w:color w:val="auto"/>
          <w:sz w:val="28"/>
          <w:szCs w:val="28"/>
        </w:rPr>
        <w:t>X</w:t>
      </w:r>
      <w:r>
        <w:rPr>
          <w:rFonts w:hint="eastAsia" w:ascii="仿宋" w:hAnsi="仿宋" w:eastAsia="仿宋" w:cs="仿宋"/>
          <w:color w:val="auto"/>
          <w:sz w:val="28"/>
          <w:szCs w:val="28"/>
          <w:lang w:val="en-US" w:eastAsia="zh-CN"/>
        </w:rPr>
        <w:t>元/件</w:t>
      </w:r>
      <w:r>
        <w:rPr>
          <w:rFonts w:hint="eastAsia" w:ascii="仿宋" w:hAnsi="仿宋" w:eastAsia="仿宋" w:cs="仿宋"/>
          <w:color w:val="auto"/>
          <w:sz w:val="28"/>
          <w:szCs w:val="28"/>
        </w:rPr>
        <w:t>（单价最高限价）</w:t>
      </w:r>
      <w:r>
        <w:rPr>
          <w:rFonts w:hint="eastAsia" w:ascii="仿宋" w:hAnsi="仿宋" w:eastAsia="仿宋" w:cs="仿宋"/>
          <w:color w:val="auto"/>
          <w:spacing w:val="-14"/>
          <w:sz w:val="28"/>
          <w:szCs w:val="28"/>
        </w:rPr>
        <w:t>×9</w:t>
      </w:r>
      <w:r>
        <w:rPr>
          <w:rFonts w:hint="eastAsia" w:ascii="仿宋" w:hAnsi="仿宋" w:eastAsia="仿宋" w:cs="仿宋"/>
          <w:color w:val="auto"/>
          <w:spacing w:val="-14"/>
          <w:sz w:val="28"/>
          <w:szCs w:val="28"/>
          <w:lang w:val="en-US" w:eastAsia="zh-CN"/>
        </w:rPr>
        <w:t>5</w:t>
      </w:r>
      <w:r>
        <w:rPr>
          <w:rFonts w:hint="eastAsia" w:ascii="仿宋" w:hAnsi="仿宋" w:eastAsia="仿宋" w:cs="仿宋"/>
          <w:color w:val="auto"/>
          <w:spacing w:val="-14"/>
          <w:sz w:val="28"/>
          <w:szCs w:val="28"/>
        </w:rPr>
        <w:t>%（成交供应商报价折扣率）×当月采购人实际需要数量</w:t>
      </w:r>
      <w:r>
        <w:rPr>
          <w:rFonts w:hint="eastAsia" w:ascii="宋体" w:hAnsi="宋体" w:eastAsia="宋体" w:cs="宋体"/>
          <w:color w:val="auto"/>
          <w:spacing w:val="-14"/>
          <w:sz w:val="28"/>
          <w:szCs w:val="28"/>
        </w:rPr>
        <w:t>＋</w:t>
      </w:r>
      <w:r>
        <w:rPr>
          <w:rFonts w:hint="eastAsia" w:ascii="仿宋" w:hAnsi="仿宋" w:eastAsia="仿宋" w:cs="仿宋"/>
          <w:color w:val="auto"/>
          <w:spacing w:val="-14"/>
          <w:sz w:val="28"/>
          <w:szCs w:val="28"/>
          <w:lang w:val="en-US" w:eastAsia="zh-CN"/>
        </w:rPr>
        <w:t>NO2货物</w:t>
      </w:r>
      <w:r>
        <w:rPr>
          <w:rFonts w:hint="eastAsia" w:ascii="仿宋" w:hAnsi="仿宋" w:eastAsia="仿宋" w:cs="仿宋"/>
          <w:color w:val="auto"/>
          <w:sz w:val="28"/>
          <w:szCs w:val="28"/>
        </w:rPr>
        <w:t>X</w:t>
      </w:r>
      <w:r>
        <w:rPr>
          <w:rFonts w:hint="eastAsia" w:ascii="仿宋" w:hAnsi="仿宋" w:eastAsia="仿宋" w:cs="仿宋"/>
          <w:color w:val="auto"/>
          <w:sz w:val="28"/>
          <w:szCs w:val="28"/>
          <w:lang w:val="en-US" w:eastAsia="zh-CN"/>
        </w:rPr>
        <w:t>元/件</w:t>
      </w:r>
      <w:r>
        <w:rPr>
          <w:rFonts w:hint="eastAsia" w:ascii="仿宋" w:hAnsi="仿宋" w:eastAsia="仿宋" w:cs="仿宋"/>
          <w:color w:val="auto"/>
          <w:sz w:val="28"/>
          <w:szCs w:val="28"/>
        </w:rPr>
        <w:t>（单价最高限价）</w:t>
      </w:r>
      <w:r>
        <w:rPr>
          <w:rFonts w:hint="eastAsia" w:ascii="仿宋" w:hAnsi="仿宋" w:eastAsia="仿宋" w:cs="仿宋"/>
          <w:color w:val="auto"/>
          <w:spacing w:val="-14"/>
          <w:sz w:val="28"/>
          <w:szCs w:val="28"/>
        </w:rPr>
        <w:t>×9</w:t>
      </w:r>
      <w:r>
        <w:rPr>
          <w:rFonts w:hint="eastAsia" w:ascii="仿宋" w:hAnsi="仿宋" w:eastAsia="仿宋" w:cs="仿宋"/>
          <w:color w:val="auto"/>
          <w:spacing w:val="-14"/>
          <w:sz w:val="28"/>
          <w:szCs w:val="28"/>
          <w:lang w:val="en-US" w:eastAsia="zh-CN"/>
        </w:rPr>
        <w:t>5</w:t>
      </w:r>
      <w:r>
        <w:rPr>
          <w:rFonts w:hint="eastAsia" w:ascii="仿宋" w:hAnsi="仿宋" w:eastAsia="仿宋" w:cs="仿宋"/>
          <w:color w:val="auto"/>
          <w:spacing w:val="-14"/>
          <w:sz w:val="28"/>
          <w:szCs w:val="28"/>
        </w:rPr>
        <w:t>%（成交供应商报价折扣率）×当月采购人实际需要数量</w:t>
      </w:r>
      <w:r>
        <w:rPr>
          <w:rFonts w:hint="eastAsia" w:ascii="宋体" w:hAnsi="宋体" w:eastAsia="宋体" w:cs="宋体"/>
          <w:color w:val="auto"/>
          <w:spacing w:val="-14"/>
          <w:sz w:val="28"/>
          <w:szCs w:val="28"/>
        </w:rPr>
        <w:t>＋</w:t>
      </w:r>
      <w:r>
        <w:rPr>
          <w:rFonts w:hint="eastAsia" w:ascii="仿宋" w:hAnsi="仿宋" w:eastAsia="仿宋" w:cs="仿宋"/>
          <w:color w:val="auto"/>
          <w:sz w:val="28"/>
          <w:szCs w:val="28"/>
        </w:rPr>
        <w:t>… N</w:t>
      </w:r>
      <w:r>
        <w:rPr>
          <w:rFonts w:hint="eastAsia" w:ascii="仿宋" w:hAnsi="仿宋" w:eastAsia="仿宋" w:cs="仿宋"/>
          <w:color w:val="auto"/>
          <w:sz w:val="28"/>
          <w:szCs w:val="28"/>
          <w:lang w:eastAsia="zh-CN"/>
        </w:rPr>
        <w:t>货物</w:t>
      </w:r>
      <w:r>
        <w:rPr>
          <w:rFonts w:hint="eastAsia" w:ascii="仿宋" w:hAnsi="仿宋" w:eastAsia="仿宋" w:cs="仿宋"/>
          <w:color w:val="auto"/>
          <w:sz w:val="28"/>
          <w:szCs w:val="28"/>
        </w:rPr>
        <w:t>品名单价最高限价</w:t>
      </w:r>
      <w:r>
        <w:rPr>
          <w:rFonts w:hint="eastAsia" w:ascii="仿宋" w:hAnsi="仿宋" w:eastAsia="仿宋" w:cs="仿宋"/>
          <w:color w:val="auto"/>
          <w:spacing w:val="-14"/>
          <w:sz w:val="28"/>
          <w:szCs w:val="28"/>
        </w:rPr>
        <w:t>×</w:t>
      </w:r>
      <w:r>
        <w:rPr>
          <w:rFonts w:hint="eastAsia" w:ascii="仿宋" w:hAnsi="仿宋" w:eastAsia="仿宋" w:cs="仿宋"/>
          <w:color w:val="auto"/>
          <w:sz w:val="28"/>
          <w:szCs w:val="28"/>
        </w:rPr>
        <w:t>9</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w:t>
      </w:r>
      <w:r>
        <w:rPr>
          <w:rFonts w:hint="eastAsia" w:ascii="仿宋" w:hAnsi="仿宋" w:eastAsia="仿宋" w:cs="仿宋"/>
          <w:color w:val="auto"/>
          <w:spacing w:val="-14"/>
          <w:sz w:val="28"/>
          <w:szCs w:val="28"/>
        </w:rPr>
        <w:t>×当月采购人实际需要数量。</w:t>
      </w:r>
    </w:p>
    <w:p w14:paraId="004B1EE2">
      <w:pPr>
        <w:pStyle w:val="8"/>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eastAsia" w:ascii="仿宋" w:hAnsi="仿宋" w:eastAsia="仿宋" w:cs="仿宋"/>
          <w:b w:val="0"/>
          <w:bCs/>
          <w:sz w:val="28"/>
          <w:szCs w:val="28"/>
        </w:rPr>
      </w:pPr>
      <w:r>
        <w:rPr>
          <w:rFonts w:hint="eastAsia" w:ascii="仿宋" w:hAnsi="仿宋" w:eastAsia="仿宋" w:cs="仿宋"/>
          <w:color w:val="auto"/>
          <w:sz w:val="28"/>
          <w:szCs w:val="28"/>
        </w:rPr>
        <w:t>2、</w:t>
      </w:r>
      <w:r>
        <w:rPr>
          <w:rFonts w:hint="eastAsia" w:ascii="仿宋" w:hAnsi="仿宋" w:eastAsia="仿宋" w:cs="仿宋"/>
          <w:b w:val="0"/>
          <w:bCs w:val="0"/>
          <w:sz w:val="28"/>
          <w:szCs w:val="28"/>
        </w:rPr>
        <w:t>本项目为交钥匙工程，</w:t>
      </w:r>
      <w:r>
        <w:rPr>
          <w:rFonts w:hint="eastAsia" w:ascii="仿宋" w:hAnsi="仿宋" w:eastAsia="仿宋" w:cs="仿宋"/>
          <w:b w:val="0"/>
          <w:bCs/>
          <w:sz w:val="28"/>
          <w:szCs w:val="28"/>
        </w:rPr>
        <w:t>供应商所报的投标报价</w:t>
      </w:r>
      <w:r>
        <w:rPr>
          <w:rFonts w:hint="eastAsia" w:ascii="仿宋" w:hAnsi="仿宋" w:eastAsia="仿宋" w:cs="仿宋"/>
          <w:b w:val="0"/>
          <w:bCs/>
          <w:sz w:val="28"/>
          <w:szCs w:val="28"/>
          <w:lang w:eastAsia="zh-CN"/>
        </w:rPr>
        <w:t>（</w:t>
      </w:r>
      <w:r>
        <w:rPr>
          <w:rFonts w:hint="eastAsia" w:ascii="仿宋" w:hAnsi="仿宋" w:eastAsia="仿宋" w:cs="仿宋"/>
          <w:color w:val="auto"/>
          <w:sz w:val="28"/>
          <w:szCs w:val="28"/>
        </w:rPr>
        <w:t>本项目为单价最高限价的折扣率）</w:t>
      </w:r>
      <w:r>
        <w:rPr>
          <w:rFonts w:hint="eastAsia" w:ascii="仿宋" w:hAnsi="仿宋" w:eastAsia="仿宋" w:cs="仿宋"/>
          <w:b w:val="0"/>
          <w:bCs/>
          <w:sz w:val="28"/>
          <w:szCs w:val="28"/>
        </w:rPr>
        <w:t>应是完成该项目的全部内容的价格体现。</w:t>
      </w:r>
      <w:r>
        <w:rPr>
          <w:rFonts w:hint="eastAsia" w:ascii="仿宋" w:hAnsi="仿宋" w:eastAsia="仿宋" w:cs="仿宋"/>
          <w:b w:val="0"/>
          <w:bCs w:val="0"/>
          <w:sz w:val="28"/>
          <w:szCs w:val="28"/>
          <w:lang w:val="en-US" w:eastAsia="zh-CN"/>
        </w:rPr>
        <w:t>包含货物安装完毕</w:t>
      </w:r>
      <w:r>
        <w:rPr>
          <w:rFonts w:hint="eastAsia" w:ascii="仿宋" w:hAnsi="仿宋" w:eastAsia="仿宋" w:cs="仿宋"/>
          <w:b w:val="0"/>
          <w:bCs w:val="0"/>
          <w:kern w:val="0"/>
          <w:sz w:val="28"/>
          <w:szCs w:val="28"/>
        </w:rPr>
        <w:t>至采购人</w:t>
      </w:r>
      <w:r>
        <w:rPr>
          <w:rFonts w:hint="eastAsia" w:ascii="仿宋" w:hAnsi="仿宋" w:eastAsia="仿宋" w:cs="仿宋"/>
          <w:b w:val="0"/>
          <w:bCs w:val="0"/>
          <w:kern w:val="0"/>
          <w:sz w:val="28"/>
          <w:szCs w:val="28"/>
          <w:lang w:val="en-US" w:eastAsia="zh-CN"/>
        </w:rPr>
        <w:t>指定</w:t>
      </w:r>
      <w:r>
        <w:rPr>
          <w:rFonts w:hint="eastAsia" w:ascii="仿宋" w:hAnsi="仿宋" w:eastAsia="仿宋" w:cs="仿宋"/>
          <w:b w:val="0"/>
          <w:bCs w:val="0"/>
          <w:kern w:val="0"/>
          <w:sz w:val="28"/>
          <w:szCs w:val="28"/>
        </w:rPr>
        <w:t>地点</w:t>
      </w:r>
      <w:r>
        <w:rPr>
          <w:rFonts w:hint="eastAsia" w:ascii="仿宋" w:hAnsi="仿宋" w:eastAsia="仿宋" w:cs="仿宋"/>
          <w:b w:val="0"/>
          <w:bCs w:val="0"/>
          <w:kern w:val="0"/>
          <w:sz w:val="28"/>
          <w:szCs w:val="28"/>
          <w:lang w:eastAsia="zh-CN"/>
        </w:rPr>
        <w:t>，</w:t>
      </w:r>
      <w:r>
        <w:rPr>
          <w:rFonts w:hint="eastAsia" w:ascii="仿宋" w:hAnsi="仿宋" w:eastAsia="仿宋" w:cs="仿宋"/>
          <w:b w:val="0"/>
          <w:bCs/>
          <w:sz w:val="28"/>
          <w:szCs w:val="28"/>
        </w:rPr>
        <w:t>应包括供应商为完成本项目的全部工作须支付或发生的一切所需费用（包括</w:t>
      </w:r>
      <w:r>
        <w:rPr>
          <w:rFonts w:hint="eastAsia" w:ascii="仿宋" w:hAnsi="仿宋" w:eastAsia="仿宋" w:cs="仿宋"/>
          <w:b w:val="0"/>
          <w:bCs/>
          <w:sz w:val="28"/>
          <w:szCs w:val="28"/>
          <w:lang w:eastAsia="zh-CN"/>
        </w:rPr>
        <w:t>货物</w:t>
      </w:r>
      <w:r>
        <w:rPr>
          <w:rFonts w:hint="eastAsia" w:ascii="仿宋" w:hAnsi="仿宋" w:eastAsia="仿宋" w:cs="仿宋"/>
          <w:b w:val="0"/>
          <w:bCs/>
          <w:sz w:val="28"/>
          <w:szCs w:val="28"/>
        </w:rPr>
        <w:t>、</w:t>
      </w:r>
      <w:r>
        <w:rPr>
          <w:rFonts w:hint="eastAsia" w:ascii="仿宋" w:hAnsi="仿宋" w:eastAsia="仿宋" w:cs="仿宋"/>
          <w:b w:val="0"/>
          <w:bCs/>
          <w:sz w:val="28"/>
          <w:szCs w:val="28"/>
          <w:lang w:eastAsia="zh-CN"/>
        </w:rPr>
        <w:t>货物</w:t>
      </w:r>
      <w:r>
        <w:rPr>
          <w:rFonts w:hint="eastAsia" w:ascii="仿宋" w:hAnsi="仿宋" w:eastAsia="仿宋" w:cs="仿宋"/>
          <w:b w:val="0"/>
          <w:bCs/>
          <w:sz w:val="28"/>
          <w:szCs w:val="28"/>
        </w:rPr>
        <w:t>损耗、仓储、包装、运输、配送、</w:t>
      </w:r>
      <w:r>
        <w:rPr>
          <w:rFonts w:hint="eastAsia" w:ascii="仿宋" w:hAnsi="仿宋" w:eastAsia="仿宋" w:cs="仿宋"/>
          <w:b w:val="0"/>
          <w:bCs/>
          <w:sz w:val="28"/>
          <w:szCs w:val="28"/>
          <w:lang w:val="en-US" w:eastAsia="zh-CN"/>
        </w:rPr>
        <w:t>吊装、安装、调试、</w:t>
      </w:r>
      <w:r>
        <w:rPr>
          <w:rFonts w:hint="eastAsia" w:ascii="仿宋" w:hAnsi="仿宋" w:eastAsia="仿宋" w:cs="仿宋"/>
          <w:b w:val="0"/>
          <w:bCs/>
          <w:sz w:val="28"/>
          <w:szCs w:val="28"/>
        </w:rPr>
        <w:t>人工服务、</w:t>
      </w:r>
      <w:r>
        <w:rPr>
          <w:rFonts w:hint="eastAsia" w:ascii="仿宋" w:hAnsi="仿宋" w:eastAsia="仿宋" w:cs="仿宋"/>
          <w:b w:val="0"/>
          <w:bCs w:val="0"/>
          <w:sz w:val="28"/>
          <w:szCs w:val="28"/>
          <w:lang w:val="en-US" w:eastAsia="zh-CN"/>
        </w:rPr>
        <w:t>机具费、知识产权使用费、</w:t>
      </w:r>
      <w:r>
        <w:rPr>
          <w:rFonts w:hint="eastAsia" w:ascii="仿宋" w:hAnsi="仿宋" w:eastAsia="仿宋" w:cs="仿宋"/>
          <w:b w:val="0"/>
          <w:bCs/>
          <w:sz w:val="28"/>
          <w:szCs w:val="28"/>
        </w:rPr>
        <w:t>税费、售后及其他各类费用等）和拟获得的利润。</w:t>
      </w:r>
    </w:p>
    <w:p w14:paraId="494B9FD8">
      <w:pPr>
        <w:pStyle w:val="8"/>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eastAsia" w:ascii="仿宋" w:hAnsi="仿宋" w:eastAsia="仿宋" w:cs="仿宋"/>
          <w:color w:val="auto"/>
          <w:sz w:val="28"/>
          <w:szCs w:val="28"/>
        </w:rPr>
      </w:pPr>
      <w:r>
        <w:rPr>
          <w:rFonts w:hint="eastAsia" w:ascii="仿宋" w:hAnsi="仿宋" w:eastAsia="仿宋" w:cs="仿宋"/>
          <w:color w:val="auto"/>
          <w:sz w:val="28"/>
          <w:szCs w:val="28"/>
          <w:highlight w:val="none"/>
        </w:rPr>
        <w:t>采购人</w:t>
      </w:r>
      <w:r>
        <w:rPr>
          <w:rFonts w:hint="eastAsia" w:ascii="仿宋" w:hAnsi="仿宋" w:eastAsia="仿宋" w:cs="仿宋"/>
          <w:color w:val="auto"/>
          <w:sz w:val="28"/>
          <w:szCs w:val="28"/>
          <w:highlight w:val="none"/>
          <w:lang w:val="en-US" w:eastAsia="zh-CN"/>
        </w:rPr>
        <w:t>采购文件</w:t>
      </w:r>
      <w:r>
        <w:rPr>
          <w:rFonts w:hint="eastAsia" w:ascii="仿宋" w:hAnsi="仿宋" w:eastAsia="仿宋" w:cs="仿宋"/>
          <w:color w:val="auto"/>
          <w:sz w:val="28"/>
          <w:szCs w:val="28"/>
          <w:highlight w:val="none"/>
        </w:rPr>
        <w:t>没有涉及到的要求，</w:t>
      </w:r>
      <w:r>
        <w:rPr>
          <w:rFonts w:hint="eastAsia" w:ascii="仿宋" w:hAnsi="仿宋" w:eastAsia="仿宋" w:cs="仿宋"/>
          <w:color w:val="auto"/>
          <w:sz w:val="28"/>
          <w:szCs w:val="28"/>
          <w:highlight w:val="none"/>
          <w:lang w:val="en-US" w:eastAsia="zh-CN"/>
        </w:rPr>
        <w:t>属于</w:t>
      </w:r>
      <w:r>
        <w:rPr>
          <w:rFonts w:hint="eastAsia" w:ascii="仿宋" w:hAnsi="仿宋" w:eastAsia="仿宋" w:cs="仿宋"/>
          <w:b w:val="0"/>
          <w:bCs w:val="0"/>
          <w:kern w:val="0"/>
          <w:sz w:val="28"/>
          <w:szCs w:val="28"/>
        </w:rPr>
        <w:t>满足采购人正常使用需求</w:t>
      </w:r>
      <w:r>
        <w:rPr>
          <w:rFonts w:hint="eastAsia" w:ascii="仿宋" w:hAnsi="仿宋" w:eastAsia="仿宋" w:cs="仿宋"/>
          <w:color w:val="auto"/>
          <w:sz w:val="28"/>
          <w:szCs w:val="28"/>
          <w:highlight w:val="none"/>
          <w:lang w:val="en-US" w:eastAsia="zh-CN"/>
        </w:rPr>
        <w:t>的配件或施工等内容</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由</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lang w:val="en-US" w:eastAsia="zh-CN"/>
        </w:rPr>
        <w:t>自行</w:t>
      </w:r>
      <w:r>
        <w:rPr>
          <w:rFonts w:hint="eastAsia" w:ascii="仿宋" w:hAnsi="仿宋" w:eastAsia="仿宋" w:cs="仿宋"/>
          <w:color w:val="auto"/>
          <w:sz w:val="28"/>
          <w:szCs w:val="28"/>
          <w:highlight w:val="none"/>
        </w:rPr>
        <w:t>承担存在的费用。</w:t>
      </w:r>
      <w:r>
        <w:rPr>
          <w:rFonts w:hint="eastAsia" w:ascii="仿宋" w:hAnsi="仿宋" w:eastAsia="仿宋" w:cs="仿宋"/>
          <w:b w:val="0"/>
          <w:bCs/>
          <w:color w:val="auto"/>
          <w:kern w:val="2"/>
          <w:sz w:val="28"/>
          <w:szCs w:val="28"/>
          <w:highlight w:val="none"/>
          <w:lang w:val="en-US" w:eastAsia="zh-CN" w:bidi="ar-SA"/>
        </w:rPr>
        <w:t>本项目无成本补偿和风险分担，供应商应充分考虑可能影响报价的情况</w:t>
      </w:r>
      <w:r>
        <w:rPr>
          <w:rFonts w:hint="eastAsia" w:ascii="仿宋" w:hAnsi="仿宋" w:eastAsia="仿宋" w:cs="仿宋"/>
          <w:b w:val="0"/>
          <w:bCs/>
          <w:sz w:val="28"/>
          <w:szCs w:val="28"/>
        </w:rPr>
        <w:t>。</w:t>
      </w:r>
    </w:p>
    <w:p w14:paraId="65E9423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kern w:val="0"/>
          <w:sz w:val="28"/>
          <w:szCs w:val="28"/>
        </w:rPr>
        <w:t>3、</w:t>
      </w:r>
      <w:r>
        <w:rPr>
          <w:rFonts w:hint="eastAsia" w:ascii="仿宋" w:hAnsi="仿宋" w:eastAsia="仿宋" w:cs="仿宋"/>
          <w:color w:val="auto"/>
          <w:kern w:val="0"/>
          <w:sz w:val="28"/>
          <w:szCs w:val="28"/>
          <w:lang w:eastAsia="zh-CN"/>
        </w:rPr>
        <w:t>货物</w:t>
      </w:r>
      <w:r>
        <w:rPr>
          <w:rFonts w:hint="eastAsia" w:ascii="仿宋" w:hAnsi="仿宋" w:eastAsia="仿宋" w:cs="仿宋"/>
          <w:color w:val="auto"/>
          <w:kern w:val="0"/>
          <w:sz w:val="28"/>
          <w:szCs w:val="28"/>
        </w:rPr>
        <w:t>单价最高限价乘以供应商报价折扣率后的</w:t>
      </w:r>
      <w:r>
        <w:rPr>
          <w:rFonts w:hint="eastAsia" w:ascii="仿宋" w:hAnsi="仿宋" w:eastAsia="仿宋" w:cs="仿宋"/>
          <w:color w:val="auto"/>
          <w:kern w:val="0"/>
          <w:sz w:val="28"/>
          <w:szCs w:val="28"/>
          <w:lang w:val="en-US" w:eastAsia="zh-CN"/>
        </w:rPr>
        <w:t>四舍五入</w:t>
      </w:r>
      <w:r>
        <w:rPr>
          <w:rFonts w:hint="eastAsia" w:ascii="仿宋" w:hAnsi="仿宋" w:eastAsia="仿宋" w:cs="仿宋"/>
          <w:color w:val="auto"/>
          <w:kern w:val="0"/>
          <w:sz w:val="28"/>
          <w:szCs w:val="28"/>
        </w:rPr>
        <w:t>保留小数点后</w:t>
      </w:r>
      <w:r>
        <w:rPr>
          <w:rFonts w:hint="eastAsia" w:ascii="仿宋" w:hAnsi="仿宋" w:eastAsia="仿宋" w:cs="仿宋"/>
          <w:color w:val="auto"/>
          <w:kern w:val="0"/>
          <w:sz w:val="28"/>
          <w:szCs w:val="28"/>
          <w:lang w:val="en-US" w:eastAsia="zh-CN"/>
        </w:rPr>
        <w:t>一位</w:t>
      </w:r>
      <w:r>
        <w:rPr>
          <w:rFonts w:hint="eastAsia" w:ascii="仿宋" w:hAnsi="仿宋" w:eastAsia="仿宋" w:cs="仿宋"/>
          <w:color w:val="auto"/>
          <w:kern w:val="0"/>
          <w:sz w:val="28"/>
          <w:szCs w:val="28"/>
        </w:rPr>
        <w:t>的价格为各项</w:t>
      </w:r>
      <w:r>
        <w:rPr>
          <w:rFonts w:hint="eastAsia" w:ascii="仿宋" w:hAnsi="仿宋" w:eastAsia="仿宋" w:cs="仿宋"/>
          <w:color w:val="auto"/>
          <w:kern w:val="0"/>
          <w:sz w:val="28"/>
          <w:szCs w:val="28"/>
          <w:lang w:eastAsia="zh-CN"/>
        </w:rPr>
        <w:t>货物</w:t>
      </w:r>
      <w:r>
        <w:rPr>
          <w:rFonts w:hint="eastAsia" w:ascii="仿宋" w:hAnsi="仿宋" w:eastAsia="仿宋" w:cs="仿宋"/>
          <w:color w:val="auto"/>
          <w:kern w:val="0"/>
          <w:sz w:val="28"/>
          <w:szCs w:val="28"/>
        </w:rPr>
        <w:t>实际</w:t>
      </w:r>
      <w:r>
        <w:rPr>
          <w:rFonts w:hint="eastAsia" w:ascii="仿宋" w:hAnsi="仿宋" w:eastAsia="仿宋" w:cs="仿宋"/>
          <w:color w:val="auto"/>
          <w:kern w:val="0"/>
          <w:sz w:val="28"/>
          <w:szCs w:val="28"/>
          <w:lang w:val="en-US" w:eastAsia="zh-CN"/>
        </w:rPr>
        <w:t>成交单</w:t>
      </w:r>
      <w:r>
        <w:rPr>
          <w:rFonts w:hint="eastAsia" w:ascii="仿宋" w:hAnsi="仿宋" w:eastAsia="仿宋" w:cs="仿宋"/>
          <w:color w:val="auto"/>
          <w:kern w:val="0"/>
          <w:sz w:val="28"/>
          <w:szCs w:val="28"/>
        </w:rPr>
        <w:t>价。</w:t>
      </w:r>
    </w:p>
    <w:p w14:paraId="5B2AC6AE">
      <w:pPr>
        <w:pStyle w:val="6"/>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eastAsia" w:ascii="仿宋" w:hAnsi="仿宋" w:eastAsia="仿宋" w:cs="仿宋"/>
          <w:color w:val="auto"/>
          <w:sz w:val="28"/>
          <w:szCs w:val="28"/>
        </w:rPr>
      </w:pPr>
      <w:r>
        <w:rPr>
          <w:rFonts w:hint="eastAsia" w:ascii="仿宋" w:hAnsi="仿宋" w:eastAsia="仿宋" w:cs="仿宋"/>
          <w:kern w:val="2"/>
          <w:sz w:val="28"/>
          <w:szCs w:val="28"/>
          <w:lang w:val="en-US" w:eastAsia="zh-CN" w:bidi="ar-SA"/>
        </w:rPr>
        <w:t>4、</w:t>
      </w:r>
      <w:r>
        <w:rPr>
          <w:rFonts w:hint="eastAsia" w:ascii="仿宋" w:hAnsi="仿宋" w:eastAsia="仿宋" w:cs="仿宋"/>
          <w:color w:val="auto"/>
          <w:sz w:val="28"/>
          <w:szCs w:val="28"/>
          <w:u w:val="none"/>
        </w:rPr>
        <w:t>本项目</w:t>
      </w:r>
      <w:r>
        <w:rPr>
          <w:rFonts w:hint="eastAsia" w:ascii="仿宋" w:hAnsi="仿宋" w:eastAsia="仿宋" w:cs="仿宋"/>
          <w:color w:val="auto"/>
          <w:sz w:val="28"/>
          <w:szCs w:val="28"/>
          <w:u w:val="none"/>
          <w:lang w:val="en-US" w:eastAsia="zh-CN"/>
        </w:rPr>
        <w:t>货物</w:t>
      </w:r>
      <w:r>
        <w:rPr>
          <w:rFonts w:hint="eastAsia" w:ascii="仿宋" w:hAnsi="仿宋" w:eastAsia="仿宋" w:cs="仿宋"/>
          <w:color w:val="auto"/>
          <w:sz w:val="28"/>
          <w:szCs w:val="28"/>
          <w:u w:val="none"/>
        </w:rPr>
        <w:t>购置数量采购人当前无法确定，供应商成交后，根据采购人的需求进行供货，最终</w:t>
      </w:r>
      <w:r>
        <w:rPr>
          <w:rFonts w:hint="eastAsia" w:ascii="仿宋" w:hAnsi="仿宋" w:eastAsia="仿宋" w:cs="仿宋"/>
          <w:color w:val="auto"/>
          <w:sz w:val="28"/>
          <w:szCs w:val="28"/>
          <w:u w:val="none"/>
          <w:lang w:eastAsia="zh-CN"/>
        </w:rPr>
        <w:t>货物</w:t>
      </w:r>
      <w:r>
        <w:rPr>
          <w:rFonts w:hint="eastAsia" w:ascii="仿宋" w:hAnsi="仿宋" w:eastAsia="仿宋" w:cs="仿宋"/>
          <w:color w:val="auto"/>
          <w:sz w:val="28"/>
          <w:szCs w:val="28"/>
          <w:u w:val="none"/>
        </w:rPr>
        <w:t>采购数量以合同履行期内采购人实际需求为准。</w:t>
      </w:r>
    </w:p>
    <w:p w14:paraId="36B905E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color w:val="auto"/>
          <w:sz w:val="28"/>
          <w:szCs w:val="28"/>
        </w:rPr>
        <w:t>结算时以采购人实际需要的各项</w:t>
      </w:r>
      <w:r>
        <w:rPr>
          <w:rFonts w:hint="eastAsia" w:ascii="仿宋" w:hAnsi="仿宋" w:eastAsia="仿宋" w:cs="仿宋"/>
          <w:color w:val="auto"/>
          <w:sz w:val="28"/>
          <w:szCs w:val="28"/>
          <w:lang w:eastAsia="zh-CN"/>
        </w:rPr>
        <w:t>货物</w:t>
      </w:r>
      <w:r>
        <w:rPr>
          <w:rFonts w:hint="eastAsia" w:ascii="仿宋" w:hAnsi="仿宋" w:eastAsia="仿宋" w:cs="仿宋"/>
          <w:color w:val="auto"/>
          <w:sz w:val="28"/>
          <w:szCs w:val="28"/>
        </w:rPr>
        <w:t>购置数量分别乘以各项</w:t>
      </w:r>
      <w:r>
        <w:rPr>
          <w:rFonts w:hint="eastAsia" w:ascii="仿宋" w:hAnsi="仿宋" w:eastAsia="仿宋" w:cs="仿宋"/>
          <w:color w:val="auto"/>
          <w:sz w:val="28"/>
          <w:szCs w:val="28"/>
          <w:lang w:eastAsia="zh-CN"/>
        </w:rPr>
        <w:t>货物</w:t>
      </w:r>
      <w:r>
        <w:rPr>
          <w:rFonts w:hint="eastAsia" w:ascii="仿宋" w:hAnsi="仿宋" w:eastAsia="仿宋" w:cs="仿宋"/>
          <w:color w:val="auto"/>
          <w:sz w:val="28"/>
          <w:szCs w:val="28"/>
          <w:lang w:val="en-US" w:eastAsia="zh-CN"/>
        </w:rPr>
        <w:t>实际</w:t>
      </w:r>
      <w:r>
        <w:rPr>
          <w:rFonts w:hint="eastAsia" w:ascii="仿宋" w:hAnsi="仿宋" w:eastAsia="仿宋" w:cs="仿宋"/>
          <w:color w:val="auto"/>
          <w:sz w:val="28"/>
          <w:szCs w:val="28"/>
        </w:rPr>
        <w:t>成交单价为准。合同履行期内，最终采购人</w:t>
      </w:r>
      <w:r>
        <w:rPr>
          <w:rFonts w:hint="eastAsia" w:ascii="仿宋" w:hAnsi="仿宋" w:eastAsia="仿宋" w:cs="仿宋"/>
          <w:color w:val="auto"/>
          <w:sz w:val="28"/>
          <w:szCs w:val="28"/>
          <w:lang w:eastAsia="zh-CN"/>
        </w:rPr>
        <w:t>货物</w:t>
      </w:r>
      <w:r>
        <w:rPr>
          <w:rFonts w:hint="eastAsia" w:ascii="仿宋" w:hAnsi="仿宋" w:eastAsia="仿宋" w:cs="仿宋"/>
          <w:color w:val="auto"/>
          <w:sz w:val="28"/>
          <w:szCs w:val="28"/>
        </w:rPr>
        <w:t>采购总金额不超过本项目预算金额。</w:t>
      </w:r>
      <w:r>
        <w:rPr>
          <w:rFonts w:hint="eastAsia" w:ascii="仿宋" w:hAnsi="仿宋" w:eastAsia="仿宋" w:cs="仿宋"/>
          <w:color w:val="auto"/>
          <w:sz w:val="28"/>
          <w:szCs w:val="28"/>
          <w:lang w:val="en-US" w:eastAsia="zh-CN"/>
        </w:rPr>
        <w:t>项目预算金额详见本采购文件第二章 采购文件须知。</w:t>
      </w:r>
    </w:p>
    <w:p w14:paraId="35E992C1">
      <w:pPr>
        <w:pageBreakBefore w:val="0"/>
        <w:numPr>
          <w:ilvl w:val="0"/>
          <w:numId w:val="0"/>
        </w:numPr>
        <w:kinsoku/>
        <w:wordWrap/>
        <w:overflowPunct/>
        <w:topLinePunct w:val="0"/>
        <w:autoSpaceDE/>
        <w:autoSpaceDN/>
        <w:bidi w:val="0"/>
        <w:adjustRightInd/>
        <w:snapToGrid/>
        <w:spacing w:beforeLines="50" w:afterLines="50" w:line="560" w:lineRule="exact"/>
        <w:ind w:firstLine="562" w:firstLineChars="200"/>
        <w:outlineLvl w:val="1"/>
        <w:rPr>
          <w:rFonts w:hint="eastAsia" w:ascii="仿宋" w:hAnsi="仿宋" w:eastAsia="仿宋" w:cs="仿宋"/>
          <w:b/>
          <w:bCs/>
          <w:sz w:val="28"/>
          <w:szCs w:val="28"/>
          <w:lang w:val="en-US" w:eastAsia="zh-CN"/>
        </w:rPr>
      </w:pPr>
      <w:r>
        <w:rPr>
          <w:rFonts w:hint="eastAsia" w:ascii="仿宋" w:hAnsi="仿宋" w:eastAsia="仿宋" w:cs="仿宋"/>
          <w:b/>
          <w:bCs/>
          <w:kern w:val="2"/>
          <w:sz w:val="28"/>
          <w:szCs w:val="28"/>
          <w:lang w:val="en-US" w:eastAsia="zh-CN" w:bidi="ar-SA"/>
        </w:rPr>
        <w:t>四、服务</w:t>
      </w:r>
      <w:r>
        <w:rPr>
          <w:rFonts w:hint="eastAsia" w:ascii="仿宋" w:hAnsi="仿宋" w:eastAsia="仿宋" w:cs="仿宋"/>
          <w:b/>
          <w:bCs/>
          <w:sz w:val="28"/>
          <w:szCs w:val="28"/>
          <w:lang w:val="en-US" w:eastAsia="zh-CN"/>
        </w:rPr>
        <w:t>要求</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此节内容供应商在</w:t>
      </w:r>
      <w:r>
        <w:rPr>
          <w:rFonts w:hint="eastAsia" w:ascii="仿宋" w:hAnsi="仿宋" w:eastAsia="仿宋" w:cs="仿宋"/>
          <w:b/>
          <w:bCs/>
          <w:color w:val="auto"/>
          <w:sz w:val="28"/>
          <w:szCs w:val="28"/>
          <w:lang w:eastAsia="zh-CN"/>
        </w:rPr>
        <w:t>技术、服务及其他要求应答表</w:t>
      </w:r>
      <w:r>
        <w:rPr>
          <w:rFonts w:hint="eastAsia" w:ascii="仿宋" w:hAnsi="仿宋" w:eastAsia="仿宋" w:cs="仿宋"/>
          <w:b/>
          <w:bCs/>
          <w:color w:val="auto"/>
          <w:sz w:val="28"/>
          <w:szCs w:val="28"/>
          <w:lang w:val="en-US" w:eastAsia="zh-CN"/>
        </w:rPr>
        <w:t>中响应</w:t>
      </w:r>
      <w:r>
        <w:rPr>
          <w:rFonts w:hint="eastAsia" w:ascii="仿宋" w:hAnsi="仿宋" w:eastAsia="仿宋" w:cs="仿宋"/>
          <w:b/>
          <w:bCs/>
          <w:color w:val="auto"/>
          <w:sz w:val="28"/>
          <w:szCs w:val="28"/>
          <w:lang w:eastAsia="zh-CN"/>
        </w:rPr>
        <w:t>）</w:t>
      </w:r>
    </w:p>
    <w:p w14:paraId="74954D0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本项目采购人大竹县人民医院是集医疗、教学、科研、预防保健为一体的国家三级甲等综合医院，全院现有需配送货物的区域工作业务用房建筑面积82313.13平方米，共计63个科室。供应商服务区域包括但不限于门诊大楼（10层、可用1部电梯）、内科大楼（14层、可用1部电梯搬货）、外科大楼（19层、可用1部电梯搬货）、感染科楼、发热门诊、总务库房（3楼、步梯）等，供应商在合同履约期内送货上楼到采购人院内指定地点，或在规定的时间内向采购人提供合同要求的各项服务。</w:t>
      </w:r>
    </w:p>
    <w:p w14:paraId="7C48B5C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lang w:val="en-US"/>
        </w:rPr>
        <w:t>供应商</w:t>
      </w:r>
      <w:r>
        <w:rPr>
          <w:rFonts w:hint="eastAsia" w:ascii="仿宋" w:hAnsi="仿宋" w:eastAsia="仿宋" w:cs="仿宋"/>
          <w:sz w:val="28"/>
          <w:szCs w:val="28"/>
          <w:highlight w:val="none"/>
          <w:lang w:val="en-US" w:eastAsia="zh-CN"/>
        </w:rPr>
        <w:t>在合同履约期内</w:t>
      </w:r>
      <w:r>
        <w:rPr>
          <w:rFonts w:hint="eastAsia" w:ascii="仿宋" w:hAnsi="仿宋" w:eastAsia="仿宋" w:cs="仿宋"/>
          <w:sz w:val="28"/>
          <w:szCs w:val="28"/>
          <w:highlight w:val="none"/>
          <w:lang w:val="en-US"/>
        </w:rPr>
        <w:t>按本</w:t>
      </w:r>
      <w:r>
        <w:rPr>
          <w:rFonts w:hint="eastAsia" w:ascii="仿宋" w:hAnsi="仿宋" w:eastAsia="仿宋" w:cs="仿宋"/>
          <w:sz w:val="28"/>
          <w:szCs w:val="28"/>
          <w:highlight w:val="none"/>
          <w:lang w:val="en-US" w:eastAsia="zh-CN"/>
        </w:rPr>
        <w:t>采购文件</w:t>
      </w:r>
      <w:r>
        <w:rPr>
          <w:rFonts w:hint="eastAsia" w:ascii="仿宋" w:hAnsi="仿宋" w:eastAsia="仿宋" w:cs="仿宋"/>
          <w:sz w:val="28"/>
          <w:szCs w:val="28"/>
          <w:highlight w:val="none"/>
          <w:lang w:val="en-US"/>
        </w:rPr>
        <w:t>要求</w:t>
      </w:r>
      <w:r>
        <w:rPr>
          <w:rFonts w:hint="eastAsia" w:ascii="仿宋" w:hAnsi="仿宋" w:eastAsia="仿宋" w:cs="仿宋"/>
          <w:sz w:val="28"/>
          <w:szCs w:val="28"/>
          <w:highlight w:val="none"/>
          <w:lang w:val="en-US" w:eastAsia="zh-CN"/>
        </w:rPr>
        <w:t>提供货物及组装、按采购人需求尺寸进行货物裁剪、安装、配送到采购人院内指定地点，同时根据采购人需要提供货物响应配套服务，对破损的货物包退换，不再额外收取费用。</w:t>
      </w:r>
    </w:p>
    <w:p w14:paraId="4270AB2D">
      <w:pPr>
        <w:pStyle w:val="8"/>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本项目采用分批供货方式供货，本合同履行期内采购人电话通知供应商送货时间、货物品名、货物数量、型号规格、配送地点等。供应商接采购人通知送货，不论采购人货物需求规模大小，供应商均应保证按时按质供货。供应商须严格按照采购人通知，将指定货物在规定时限内配送至指定地点，并完成安装调试、交接等工作，完成后将货物配件妥善交接给使用人。</w:t>
      </w:r>
    </w:p>
    <w:p w14:paraId="07688BB1">
      <w:pPr>
        <w:pStyle w:val="8"/>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4、交货时间：接采购人通知后，24小时内将该批次货物送达到采购人院内指定地点。</w:t>
      </w:r>
    </w:p>
    <w:p w14:paraId="294C8422">
      <w:pPr>
        <w:pStyle w:val="8"/>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货物送达指定地点由供应商承担货物装卸、搬运上楼、堆叠码放费用。供应商提供的给采购人的货物配送到采购人指定位置时，其货物距离失效期必须剩余该商品整个保质期限三分之二以上的时间且不低于半年。</w:t>
      </w:r>
    </w:p>
    <w:p w14:paraId="3AEB0281">
      <w:pPr>
        <w:pStyle w:val="8"/>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若采购人院内电力系统等货物损坏急需货物更换，供应商接采购人通知后应及时配送，不得延误。</w:t>
      </w:r>
    </w:p>
    <w:p w14:paraId="173109F0">
      <w:pPr>
        <w:pStyle w:val="8"/>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5、供应商应将货物配送到采购人指定的院内任意地点接受采购人验货，并将该批货物的产品检验报告资料和合格证等资料，移交至采购人职能科室工作人员，并提供每批货物的质保生效期和截止日期资料。</w:t>
      </w:r>
    </w:p>
    <w:p w14:paraId="090DF365">
      <w:pPr>
        <w:pStyle w:val="8"/>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供应商应每次随货附销售单据。销售单据所记录的数据应与实际供货的品名、规格型号、数量、单价、金额等一致。货物验收时验收记录单据应当由采购人签字认可。</w:t>
      </w:r>
    </w:p>
    <w:p w14:paraId="083AEEE5">
      <w:pPr>
        <w:pStyle w:val="8"/>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供应商须有专人负责与采购人业务接洽，接洽人员应随时响应采购人的货物采购需求，负责联络、安排、协调货物配送、售后、对账等全流程服务。（全流程服务是指接洽人员负责联络、安排、协调货物配送至采购人指定地点期间发生的所有工作，不得将部分环节工作转嫁给采购人的职能人员，占用采购人职能人员时间。）未提供全流程服务视为供应商违约。供应商不得随意变更接洽人员。</w:t>
      </w:r>
    </w:p>
    <w:p w14:paraId="7F4F5158">
      <w:pPr>
        <w:pStyle w:val="8"/>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7、提供合同履约期间货物会计数据统计工作，每月以电子文档形式将当月所有配送货物的时间、品名、规格、数量、单价、金额、所属科室等数据发送至采购人相关工作人员存档。</w:t>
      </w:r>
    </w:p>
    <w:p w14:paraId="3978CB0B">
      <w:pPr>
        <w:pStyle w:val="8"/>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提供因货物不符合询价文件要求产生的上门货物退换服务。由供应商派工作人员到采购人指定的院内地点和采购人指定人员对接，按采购人工作人员诉求按时提供解释和货物退换服务，供应商在履约过程中，不得引起采购人工作人员投诉，经采购人核实确为供应商原因造成的采购人工作人员投诉的，视为供应商违约。供应商对现场不能提供的服务，要做好解释工作。</w:t>
      </w:r>
    </w:p>
    <w:p w14:paraId="1114DDB1">
      <w:pPr>
        <w:pStyle w:val="8"/>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9、供应商需要根据采购人的日常工作使用情况做好货物的备品工作，确保货源稳定，节假日不能断供。</w:t>
      </w:r>
    </w:p>
    <w:p w14:paraId="50097BFB">
      <w:pPr>
        <w:pStyle w:val="8"/>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eastAsia" w:ascii="仿宋" w:hAnsi="仿宋" w:eastAsia="仿宋" w:cs="仿宋"/>
          <w:b/>
          <w:bCs/>
          <w:sz w:val="28"/>
          <w:szCs w:val="28"/>
          <w:lang w:val="en-US" w:eastAsia="zh-CN"/>
        </w:rPr>
      </w:pPr>
      <w:r>
        <w:rPr>
          <w:rFonts w:hint="eastAsia" w:ascii="仿宋" w:hAnsi="仿宋" w:eastAsia="仿宋" w:cs="仿宋"/>
          <w:color w:val="auto"/>
          <w:sz w:val="28"/>
          <w:szCs w:val="28"/>
          <w:highlight w:val="none"/>
          <w:lang w:val="en-US" w:eastAsia="zh-CN"/>
        </w:rPr>
        <w:t>10、供应商须遵守采购人规定的院内各项制度和要求，并在指定的区域内进行作业，供应商做好各项安全保障工作和预案，做好员工安全教育工作，确保安全，严格执行国家相关法律法规、安全规章制度，采取有效的安全措施，合同履行过程中由供应商及员工原因造成的一切安全事故、人身伤亡、经济损失均由供应商自行负责承担，其责任与采购人无关。若供应商造成采购人损失的，包括但不限于采购人本身的财产损失或人身伤害、或由此而导致的采购人对任何第三方的法律责任等，供应商对此均应承担全部的赔偿责任和法律责任。</w:t>
      </w:r>
    </w:p>
    <w:p w14:paraId="48427E5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11、如果供应商以</w:t>
      </w:r>
      <w:r>
        <w:rPr>
          <w:rFonts w:hint="eastAsia" w:ascii="仿宋" w:hAnsi="仿宋" w:eastAsia="仿宋" w:cs="仿宋"/>
          <w:sz w:val="28"/>
          <w:szCs w:val="28"/>
          <w:highlight w:val="none"/>
        </w:rPr>
        <w:t>低于成本价</w:t>
      </w:r>
      <w:r>
        <w:rPr>
          <w:rFonts w:hint="eastAsia" w:ascii="仿宋" w:hAnsi="仿宋" w:eastAsia="仿宋" w:cs="仿宋"/>
          <w:sz w:val="28"/>
          <w:szCs w:val="28"/>
          <w:highlight w:val="none"/>
          <w:lang w:val="en-US" w:eastAsia="zh-CN"/>
        </w:rPr>
        <w:t>等</w:t>
      </w:r>
      <w:r>
        <w:rPr>
          <w:rFonts w:hint="eastAsia" w:ascii="仿宋" w:hAnsi="仿宋" w:eastAsia="仿宋" w:cs="仿宋"/>
          <w:sz w:val="28"/>
          <w:szCs w:val="28"/>
          <w:highlight w:val="none"/>
        </w:rPr>
        <w:t>不正当竞争</w:t>
      </w:r>
      <w:r>
        <w:rPr>
          <w:rFonts w:hint="eastAsia" w:ascii="仿宋" w:hAnsi="仿宋" w:eastAsia="仿宋" w:cs="仿宋"/>
          <w:sz w:val="28"/>
          <w:szCs w:val="28"/>
          <w:highlight w:val="none"/>
          <w:lang w:val="en-US" w:eastAsia="zh-CN"/>
        </w:rPr>
        <w:t>方式谋取成交，在实际供货中弄虚作假减少供货数量和质量（低于采购文件要求、供货数量不足等行为），一经核实供应商的弄虚作假行为，采购人将直接从供应商应付货款中扣除合同总价20%的违约金，并添加至诚信黑名单内。</w:t>
      </w:r>
    </w:p>
    <w:p w14:paraId="3631010A">
      <w:pPr>
        <w:pageBreakBefore w:val="0"/>
        <w:numPr>
          <w:ilvl w:val="0"/>
          <w:numId w:val="0"/>
        </w:numPr>
        <w:kinsoku/>
        <w:wordWrap/>
        <w:overflowPunct/>
        <w:topLinePunct w:val="0"/>
        <w:autoSpaceDE/>
        <w:autoSpaceDN/>
        <w:bidi w:val="0"/>
        <w:adjustRightInd/>
        <w:snapToGrid/>
        <w:spacing w:beforeLines="50" w:afterLines="50" w:line="560" w:lineRule="exact"/>
        <w:ind w:firstLine="562" w:firstLineChars="200"/>
        <w:outlineLvl w:val="1"/>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五、商务要求</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此节内容供应商在商务</w:t>
      </w:r>
      <w:r>
        <w:rPr>
          <w:rFonts w:hint="eastAsia" w:ascii="仿宋" w:hAnsi="仿宋" w:eastAsia="仿宋" w:cs="仿宋"/>
          <w:b/>
          <w:bCs/>
          <w:color w:val="auto"/>
          <w:sz w:val="28"/>
          <w:szCs w:val="28"/>
          <w:lang w:eastAsia="zh-CN"/>
        </w:rPr>
        <w:t>要求应答表</w:t>
      </w:r>
      <w:r>
        <w:rPr>
          <w:rFonts w:hint="eastAsia" w:ascii="仿宋" w:hAnsi="仿宋" w:eastAsia="仿宋" w:cs="仿宋"/>
          <w:b/>
          <w:bCs/>
          <w:color w:val="auto"/>
          <w:sz w:val="28"/>
          <w:szCs w:val="28"/>
          <w:lang w:val="en-US" w:eastAsia="zh-CN"/>
        </w:rPr>
        <w:t>中响应</w:t>
      </w:r>
      <w:r>
        <w:rPr>
          <w:rFonts w:hint="eastAsia" w:ascii="仿宋" w:hAnsi="仿宋" w:eastAsia="仿宋" w:cs="仿宋"/>
          <w:b/>
          <w:bCs/>
          <w:color w:val="auto"/>
          <w:sz w:val="28"/>
          <w:szCs w:val="28"/>
          <w:lang w:eastAsia="zh-CN"/>
        </w:rPr>
        <w:t>）</w:t>
      </w:r>
    </w:p>
    <w:p w14:paraId="190C5E8F">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（一）合同履约期限（以下任一条件先达到即合同终止）</w:t>
      </w:r>
    </w:p>
    <w:p w14:paraId="72C3619F">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本项目合同履约期限为双方签字盖章生效之日起</w:t>
      </w:r>
      <w:r>
        <w:rPr>
          <w:rFonts w:hint="eastAsia" w:ascii="仿宋" w:hAnsi="仿宋" w:eastAsia="仿宋" w:cs="仿宋"/>
          <w:color w:val="FF0000"/>
          <w:sz w:val="28"/>
          <w:szCs w:val="28"/>
          <w:lang w:val="en-US" w:eastAsia="zh-CN"/>
        </w:rPr>
        <w:t>壹年</w:t>
      </w:r>
      <w:r>
        <w:rPr>
          <w:rFonts w:hint="eastAsia" w:ascii="仿宋" w:hAnsi="仿宋" w:eastAsia="仿宋" w:cs="仿宋"/>
          <w:color w:val="auto"/>
          <w:sz w:val="28"/>
          <w:szCs w:val="28"/>
          <w:lang w:val="en-US" w:eastAsia="zh-CN"/>
        </w:rPr>
        <w:t>，合同履约期限届满后，合同自然终止；合同履行金额达到合同金额</w:t>
      </w:r>
      <w:r>
        <w:rPr>
          <w:rFonts w:hint="eastAsia" w:ascii="仿宋" w:hAnsi="仿宋" w:eastAsia="仿宋" w:cs="仿宋"/>
          <w:b w:val="0"/>
          <w:bCs w:val="0"/>
          <w:color w:val="auto"/>
          <w:sz w:val="28"/>
          <w:szCs w:val="28"/>
          <w:lang w:val="en-US" w:eastAsia="zh-CN"/>
        </w:rPr>
        <w:t>（合同金额为项目预算金额，具体详见本采购文件第二章 采购文件须知</w:t>
      </w:r>
      <w:r>
        <w:rPr>
          <w:rFonts w:hint="eastAsia" w:ascii="仿宋" w:hAnsi="仿宋" w:eastAsia="仿宋" w:cs="仿宋"/>
          <w:b w:val="0"/>
          <w:bCs w:val="0"/>
          <w:color w:val="auto"/>
          <w:sz w:val="24"/>
          <w:szCs w:val="24"/>
          <w:vertAlign w:val="baseline"/>
          <w:lang w:val="en-US" w:eastAsia="zh-CN"/>
        </w:rPr>
        <w:t>）</w:t>
      </w:r>
      <w:r>
        <w:rPr>
          <w:rFonts w:hint="eastAsia" w:ascii="仿宋" w:hAnsi="仿宋" w:eastAsia="仿宋" w:cs="仿宋"/>
          <w:b w:val="0"/>
          <w:bCs w:val="0"/>
          <w:color w:val="auto"/>
          <w:sz w:val="28"/>
          <w:szCs w:val="28"/>
          <w:lang w:val="en-US" w:eastAsia="zh-CN"/>
        </w:rPr>
        <w:t>，</w:t>
      </w:r>
      <w:r>
        <w:rPr>
          <w:rFonts w:hint="eastAsia" w:ascii="仿宋" w:hAnsi="仿宋" w:eastAsia="仿宋" w:cs="仿宋"/>
          <w:color w:val="auto"/>
          <w:sz w:val="28"/>
          <w:szCs w:val="28"/>
          <w:lang w:val="en-US" w:eastAsia="zh-CN"/>
        </w:rPr>
        <w:t xml:space="preserve">合同自然终止。 </w:t>
      </w:r>
    </w:p>
    <w:p w14:paraId="67635540">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若本合同履约完毕后，采购人未完成新的招采工作，且双方任一方未书面提出解除合同，本合同可以继续履行，即符合民法典规定的第一百三十五条“民事法律行为可以采用书面形式、口头形式或者其他形式；法律、行政法规规定或者当事人约定采用特定形式的，应当采用特定形式”。本合同到期后，双方未提出异议，本合同转变为默示合同，继续有效，但本合同双方任一方均能随时解除合同。</w:t>
      </w:r>
    </w:p>
    <w:p w14:paraId="4CD77478">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采购人完成新一轮招采工作后，本合同立即终止。</w:t>
      </w:r>
    </w:p>
    <w:p w14:paraId="3FFAFD22">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（二）项目履行地点：大竹县人民医院院内指定地点。货物交付采购人之前，货物的损毁、灭失风险由供应商承担。</w:t>
      </w:r>
    </w:p>
    <w:p w14:paraId="76D0BB0A">
      <w:pPr>
        <w:pStyle w:val="6"/>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（三）付款方式</w:t>
      </w:r>
    </w:p>
    <w:p w14:paraId="49430602">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1、合同履行期间，本项目采购总金额在达到项目总预算金额前，采购人和供应商每月核算一次供应商所供货物采购数量和金额。</w:t>
      </w:r>
    </w:p>
    <w:p w14:paraId="252B5FB1">
      <w:pPr>
        <w:pStyle w:val="2"/>
        <w:keepNext w:val="0"/>
        <w:keepLines w:val="0"/>
        <w:pageBreakBefore w:val="0"/>
        <w:widowControl w:val="0"/>
        <w:kinsoku/>
        <w:wordWrap/>
        <w:overflowPunct/>
        <w:topLinePunct w:val="0"/>
        <w:autoSpaceDE/>
        <w:autoSpaceDN/>
        <w:bidi w:val="0"/>
        <w:adjustRightInd/>
        <w:snapToGrid/>
        <w:spacing w:after="0" w:line="520" w:lineRule="exact"/>
        <w:ind w:firstLine="0" w:firstLineChars="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每月28号前，供应商应完成与采购人当月货款的核算工作。供应商提供合同履约期间货物会计数据统计的电子文档给采购人存档。</w:t>
      </w:r>
    </w:p>
    <w:p w14:paraId="512CAD8B">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2、采购人采用银行转账方式付款，采购人付款前，供应商必须提供货物结算清单给采购人核对，供应商的结算清单应清楚、准确、明晰，供应商必须出具国家认可的足额有效发票，否则采购人有权拒绝付款。</w:t>
      </w:r>
    </w:p>
    <w:p w14:paraId="74C0863E">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lang w:val="en-US" w:eastAsia="zh-CN"/>
        </w:rPr>
      </w:pPr>
      <w:r>
        <w:rPr>
          <w:rFonts w:hint="eastAsia" w:ascii="仿宋" w:hAnsi="仿宋" w:eastAsia="仿宋" w:cs="仿宋"/>
          <w:kern w:val="2"/>
          <w:sz w:val="28"/>
          <w:szCs w:val="28"/>
          <w:lang w:val="en-US" w:eastAsia="zh-CN" w:bidi="ar-SA"/>
        </w:rPr>
        <w:t>3、双方核对一致后，供应商才可开具发票。每月采购人在收到供应商前款所述有效票据后，90日内转账支付供应商该批次货款。</w:t>
      </w:r>
    </w:p>
    <w:p w14:paraId="798FA275">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（四）验收方式和标准</w:t>
      </w:r>
    </w:p>
    <w:p w14:paraId="697BCD5F">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1、验收方式：由采购人组织验收，供应商配合、协助提供验收所需资料及功能演示。</w:t>
      </w:r>
    </w:p>
    <w:p w14:paraId="4095F210">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验收标准：按国家相关法律法规、行业标准、技术规范；采购文件相关技术、服务要求、中标供应商投标文件相关响应内容；中标产品生产厂家出具的产品说明书、技术白皮书、医疗器械注册证或备案凭证等技术资料(如涉及)；如验收时双方对技术指标、质量要求等约定标准有相互抵触或异议的事项,双方须按照国家相关规定及采购文件相关技术、服务要求、中标供应商投标文件相关响应内容中质量要求和技术指标较严格的原则确定该事项的标准并进行验收；按照《财政部关于进一步加强政府采购需求和履约验收管理的指导意见》(财库(2016)205号)的要求进行验收。</w:t>
      </w:r>
    </w:p>
    <w:p w14:paraId="6A42D87F">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（五）货物包装、运输要求</w:t>
      </w:r>
    </w:p>
    <w:p w14:paraId="1A91C7F5">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供应商须提供全新的货物，符合国家相关质量标准、技术标准、安全认证和合同要求，且应保证货物是全新、未使用过的原厂原包装合格正品，货物表面无划伤、无碰撞痕迹，无损坏。货物包装应干净、结实、无破损、封口严密、方便储存、运输和使用。包装上必须标明品名、规格、生产厂家、出厂日期或质保期。</w:t>
      </w:r>
    </w:p>
    <w:p w14:paraId="7D6F1518">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供应商保证所提供的货物在装卸、运输和仓储过程中有足够的包装保护，防止货物受潮、变质、受到冲撞以及其他不可预见的损坏，供应商提供货物运输过程中造成货物泄露、损坏、灭失等，造成的一切经济损失由供应商自行承担。发生破损、受潮、容量不足、疑似瑕疵品等情况，采购人有权拒收货物。</w:t>
      </w:r>
    </w:p>
    <w:p w14:paraId="13F13A15">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（六）售后服务要求</w:t>
      </w:r>
    </w:p>
    <w:p w14:paraId="56186D85">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货物在质保期内出现质量问题，供应商应在采购人通知后24小时内将货物更换，货物更换必须是等于或优于询价文件要求的。24小时内不能更换的由供应商提供备选方案，供应商怠于或不履行或瑕疵履行售后义务的或更换的货物仍存在问题的，采购人将采取必要的补救措施（采购人自行更换或委托第三方替代供应商更换），其产生的因处理货物问题的所有费用及风险由供应商承担，同时视为供应商违约，采购人要求供应商承担违约责任。</w:t>
      </w:r>
    </w:p>
    <w:p w14:paraId="69403585">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采购人有权要求供应商提供每批次货物的产品检验合格报告和相关证明材料，并核实材料真实性，如供应商无正当理由不予配合或证实实际货物与合同约定的要求不符，视为供应商违约，采购人有权拒收货物并要求供应商承担违约责任。</w:t>
      </w:r>
    </w:p>
    <w:p w14:paraId="7819175E">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（七）抽样检验、处罚承担约定</w:t>
      </w:r>
    </w:p>
    <w:p w14:paraId="4C4F0FF6">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双方签订采购合同后，在合同履行期内，若采购人使用科室多次反应货物存在质量问题，采购人将开展一次抽样检验，将对供应商所供货物抽样取样由具有资质的第三方检测机构按询价文件要求进行检测，该笔检测费用由供应商承担。若供应商货物的检测结果不符合询价文件要求，视为供应商违约，供应商向采购人支付成交总价20%的违约金，同时自愿解除合同。</w:t>
      </w:r>
    </w:p>
    <w:p w14:paraId="311F9CEA">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双方签订采购合同后，在合同履行期内，若供应商提供的货物质量根本性违约不符合询价文件要求，视为供应商违约，供应商向采购人支付成交总价20%的违约金，同时自愿解除合同。若供应商造成采购人损失的，包括但不限于采购人本身的财产损失或人身伤害，由此而导致的采购人对任何第三方的法律责任等，供应商对此均应承担全部的赔偿责任和法律责任。</w:t>
      </w:r>
    </w:p>
    <w:p w14:paraId="47EECB07">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3、若供应商所供货物经国家行政部门检查判定为不符合国家相关标准，导致采购人因使用供应商不符合国家相关标准的货物而遭受国家相关部门处罚，所产生的罚款和法律责任全部由供应商负责承担和缴纳。</w:t>
      </w:r>
    </w:p>
    <w:p w14:paraId="696F1F7A">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（八）违约责任</w:t>
      </w:r>
    </w:p>
    <w:p w14:paraId="2DE2030B">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供应商必须严格按照国家相关法律法规和本采购文件要求及供应商提交的响应文件约定履行合同，按时全面履行本项目的各项义务，供应商不履行本项目义务或瑕疵履行本项目义务或延迟履行本项目义务或履行合同义务不符合合同约定的，则供应商违约。</w:t>
      </w:r>
    </w:p>
    <w:p w14:paraId="761C62B6">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根据《中华人民共和国民法典》合同编的法律规定，采购人有权解除合同，并要求供应商承担相应违约责任并支付相应金额的违约金。采购人有权直接从供应商的合同货款中扣除违约金，供应商因违约行为偿付的违约金不足以弥补采购人损失的，还应按采购人损失尚未弥补的部分，支付赔偿金全额赔偿采购人损失。</w:t>
      </w:r>
    </w:p>
    <w:p w14:paraId="47F668D6">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有下列情形之一行为视为供应商违约，采购人有权按照以下条款要求供应商承担违约金及违约责任：</w:t>
      </w:r>
    </w:p>
    <w:p w14:paraId="7AD86302">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（1）项目履行期限内，供应商明确表示或者以自己的行为表明不履行本项目合同的主要义务，则供应商违约，供应商应向采购人缴纳合同总价款20%的违约金，同时采购人有权解除合同。</w:t>
      </w:r>
    </w:p>
    <w:p w14:paraId="7ED39097">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（2）供应商提供的货物或服务根本违约（例如提供假冒伪劣产品或以次充好），致使合同的目的不能实现的，供应商应向采购人缴纳合同总价款20%的违约金，同时采购人有权解除合同。</w:t>
      </w:r>
    </w:p>
    <w:p w14:paraId="315148F0">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供应商延迟履约，即供应商应向采购人提供的货物及服务未按合同约定时间达成的，供应商每有一次违约行为，采购人将扣除供应商当月结算货款200元，供应商经采购人催告后应继续按合同约定履行合同。若供应商一年内5次延迟履约，则供应商应向采购人缴纳合同总价款5%的违约金，同时采购人有权解除合同。</w:t>
      </w:r>
    </w:p>
    <w:p w14:paraId="5C91710B">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供应商所供的货物或服务瑕疵违约，与采购文件要求或采购人采购需求不符的，供应商应承担修理、重作、更换、退货、减少价款或者报酬等违约责任。同时供应商每有一次违约行为，采购人将扣除供应商当月结算货款200元，供应商出现5次本款所列违约行为，供应商应向采购人支付合同总价款5%的违约金，同时采购人有权解除合同。经采购人同意后，供应商更正瑕疵违约行为后，可以继续按合同约定履行合同。</w:t>
      </w:r>
    </w:p>
    <w:p w14:paraId="7D83AA84">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2、合同履行过程中因供应商及员工原因造成的一切安全事故、人身伤亡、经济损失均由供应商自行负责承担，其责任与采购人无关。</w:t>
      </w:r>
      <w:bookmarkStart w:id="0" w:name="★4.4_违约处理"/>
      <w:bookmarkEnd w:id="0"/>
      <w:r>
        <w:rPr>
          <w:rFonts w:hint="eastAsia" w:ascii="仿宋" w:hAnsi="仿宋" w:eastAsia="仿宋" w:cs="仿宋"/>
          <w:sz w:val="28"/>
          <w:szCs w:val="28"/>
          <w:lang w:val="en-US" w:eastAsia="zh-CN"/>
        </w:rPr>
        <w:t>如因供应商及其工作人员在项目实施过程中的疏忽、失职、过错等故意或者过失原因或货物问题给采购人造成损失或侵害，包括但不限于采购人本身的财产损失或人身伤害、由此而导致的采购人对任何第三方的法律责任等，供应商对此均应承担全部的赔偿责任和法律责任。</w:t>
      </w:r>
    </w:p>
    <w:p w14:paraId="0F7680E8">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default"/>
          <w:lang w:val="en-US" w:eastAsia="zh-CN"/>
        </w:rPr>
      </w:pPr>
      <w:r>
        <w:rPr>
          <w:rFonts w:hint="eastAsia" w:ascii="仿宋" w:hAnsi="仿宋" w:eastAsia="仿宋" w:cs="仿宋"/>
          <w:sz w:val="28"/>
          <w:szCs w:val="28"/>
          <w:lang w:val="en-US" w:eastAsia="zh-CN"/>
        </w:rPr>
        <w:t>3、</w:t>
      </w:r>
      <w:r>
        <w:rPr>
          <w:rFonts w:hint="eastAsia" w:ascii="仿宋" w:hAnsi="仿宋" w:eastAsia="仿宋" w:cs="仿宋"/>
          <w:color w:val="auto"/>
          <w:sz w:val="28"/>
          <w:szCs w:val="28"/>
          <w:lang w:val="en-US" w:eastAsia="zh-CN"/>
        </w:rPr>
        <w:t>其他条款</w:t>
      </w:r>
      <w:r>
        <w:rPr>
          <w:rFonts w:hint="eastAsia" w:ascii="仿宋" w:hAnsi="仿宋" w:eastAsia="仿宋" w:cs="仿宋"/>
          <w:sz w:val="28"/>
          <w:szCs w:val="28"/>
          <w:highlight w:val="none"/>
          <w:lang w:val="en-US" w:eastAsia="zh-CN"/>
        </w:rPr>
        <w:t>按合同约定执行。</w:t>
      </w:r>
    </w:p>
    <w:p w14:paraId="699BD52B">
      <w:pPr>
        <w:pageBreakBefore w:val="0"/>
        <w:numPr>
          <w:ilvl w:val="0"/>
          <w:numId w:val="0"/>
        </w:numPr>
        <w:kinsoku/>
        <w:wordWrap/>
        <w:overflowPunct/>
        <w:topLinePunct w:val="0"/>
        <w:autoSpaceDE/>
        <w:autoSpaceDN/>
        <w:bidi w:val="0"/>
        <w:adjustRightInd/>
        <w:snapToGrid/>
        <w:spacing w:beforeLines="50" w:afterLines="50" w:line="560" w:lineRule="exact"/>
        <w:ind w:firstLine="562" w:firstLineChars="200"/>
        <w:outlineLvl w:val="1"/>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六、其他要求</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此节内容供应商在</w:t>
      </w:r>
      <w:r>
        <w:rPr>
          <w:rFonts w:hint="eastAsia" w:ascii="仿宋" w:hAnsi="仿宋" w:eastAsia="仿宋" w:cs="仿宋"/>
          <w:b/>
          <w:bCs/>
          <w:color w:val="auto"/>
          <w:sz w:val="28"/>
          <w:szCs w:val="28"/>
          <w:lang w:eastAsia="zh-CN"/>
        </w:rPr>
        <w:t>技术、服务及其他要求应答表</w:t>
      </w:r>
      <w:r>
        <w:rPr>
          <w:rFonts w:hint="eastAsia" w:ascii="仿宋" w:hAnsi="仿宋" w:eastAsia="仿宋" w:cs="仿宋"/>
          <w:b/>
          <w:bCs/>
          <w:color w:val="auto"/>
          <w:sz w:val="28"/>
          <w:szCs w:val="28"/>
          <w:lang w:val="en-US" w:eastAsia="zh-CN"/>
        </w:rPr>
        <w:t>中响应</w:t>
      </w:r>
      <w:r>
        <w:rPr>
          <w:rFonts w:hint="eastAsia" w:ascii="仿宋" w:hAnsi="仿宋" w:eastAsia="仿宋" w:cs="仿宋"/>
          <w:b/>
          <w:bCs/>
          <w:color w:val="auto"/>
          <w:sz w:val="28"/>
          <w:szCs w:val="28"/>
          <w:lang w:eastAsia="zh-CN"/>
        </w:rPr>
        <w:t>）</w:t>
      </w:r>
    </w:p>
    <w:p w14:paraId="5DE2AACF">
      <w:pPr>
        <w:pStyle w:val="6"/>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1、本章的所有内容为本次采购项目的实质性要求，不允许有负偏离。</w:t>
      </w:r>
    </w:p>
    <w:p w14:paraId="07A13571">
      <w:pPr>
        <w:ind w:firstLine="560" w:firstLineChars="200"/>
      </w:pPr>
      <w:r>
        <w:rPr>
          <w:rFonts w:hint="eastAsia" w:ascii="仿宋" w:hAnsi="仿宋" w:eastAsia="仿宋" w:cs="仿宋"/>
          <w:sz w:val="28"/>
          <w:szCs w:val="28"/>
          <w:highlight w:val="none"/>
          <w:lang w:val="en-US" w:eastAsia="zh-CN"/>
        </w:rPr>
        <w:t>2、本章内容中有明确的证明材料要求的应提供对应证明材料，否则视为负偏离。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Arial Rounded MT Bold">
    <w:panose1 w:val="020F0704030504030204"/>
    <w:charset w:val="00"/>
    <w:family w:val="auto"/>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151702"/>
    <w:multiLevelType w:val="multilevel"/>
    <w:tmpl w:val="7B151702"/>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D23811"/>
    <w:rsid w:val="14DB489C"/>
    <w:rsid w:val="198867B2"/>
    <w:rsid w:val="3C017AB5"/>
    <w:rsid w:val="585F1909"/>
    <w:rsid w:val="5B692A7D"/>
    <w:rsid w:val="5F3E6C4E"/>
    <w:rsid w:val="7B2446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First Indent"/>
    <w:basedOn w:val="2"/>
    <w:next w:val="1"/>
    <w:unhideWhenUsed/>
    <w:qFormat/>
    <w:uiPriority w:val="99"/>
    <w:pPr>
      <w:ind w:firstLine="420" w:firstLineChars="100"/>
    </w:pPr>
  </w:style>
  <w:style w:type="paragraph" w:styleId="6">
    <w:name w:val="List Paragraph"/>
    <w:basedOn w:val="1"/>
    <w:autoRedefine/>
    <w:qFormat/>
    <w:uiPriority w:val="0"/>
    <w:pPr>
      <w:ind w:firstLine="420" w:firstLineChars="200"/>
    </w:pPr>
    <w:rPr>
      <w:szCs w:val="24"/>
    </w:rPr>
  </w:style>
  <w:style w:type="paragraph" w:customStyle="1" w:styleId="7">
    <w:name w:val="null3"/>
    <w:hidden/>
    <w:qFormat/>
    <w:uiPriority w:val="0"/>
    <w:rPr>
      <w:rFonts w:hint="eastAsia" w:asciiTheme="minorHAnsi" w:hAnsiTheme="minorHAnsi" w:eastAsiaTheme="minorEastAsia" w:cstheme="minorBidi"/>
      <w:lang w:val="en-US" w:eastAsia="zh-Hans"/>
    </w:rPr>
  </w:style>
  <w:style w:type="paragraph" w:customStyle="1" w:styleId="8">
    <w:name w:val="正文_1"/>
    <w:next w:val="9"/>
    <w:autoRedefine/>
    <w:qFormat/>
    <w:uiPriority w:val="0"/>
    <w:pPr>
      <w:widowControl w:val="0"/>
      <w:spacing w:line="480" w:lineRule="exact"/>
      <w:jc w:val="both"/>
    </w:pPr>
    <w:rPr>
      <w:rFonts w:ascii="Times New Roman" w:hAnsi="Times New Roman" w:eastAsia="宋体" w:cs="Times New Roman"/>
      <w:kern w:val="2"/>
      <w:sz w:val="21"/>
      <w:szCs w:val="24"/>
      <w:lang w:val="en-US" w:eastAsia="zh-CN" w:bidi="ar-SA"/>
    </w:rPr>
  </w:style>
  <w:style w:type="paragraph" w:customStyle="1" w:styleId="9">
    <w:name w:val="正文_2"/>
    <w:next w:val="1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
    <w:name w:val="标题 5（有编号）（绿盟科技）"/>
    <w:basedOn w:val="9"/>
    <w:next w:val="11"/>
    <w:autoRedefine/>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11">
    <w:name w:val="正文（绿盟科技）"/>
    <w:autoRedefine/>
    <w:qFormat/>
    <w:uiPriority w:val="0"/>
    <w:pPr>
      <w:spacing w:line="300" w:lineRule="auto"/>
    </w:pPr>
    <w:rPr>
      <w:rFonts w:ascii="Arial" w:hAnsi="Arial" w:eastAsia="宋体" w:cs="黑体"/>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8007</Words>
  <Characters>11721</Characters>
  <Lines>0</Lines>
  <Paragraphs>0</Paragraphs>
  <TotalTime>1</TotalTime>
  <ScaleCrop>false</ScaleCrop>
  <LinksUpToDate>false</LinksUpToDate>
  <CharactersWithSpaces>11871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2025-08-01T06:48:00Z</dcterms:created>
  <dc:creator>Administrator</dc:creator>
  <cp:lastModifiedBy>杨渊</cp:lastModifiedBy>
  <dcterms:modified xsi:type="dcterms:W3CDTF">2025-08-22T02:05:39Z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eyJoZGlkIjoiMmEzMjQwODg2MTUxYWRjZDRkZTVlNzExODVjYThlMzQiLCJ1c2VySWQiOiIyMzM3NTg3OTYifQ==</vt:lpwstr>
  </property>
  <property fmtid="{D5CDD505-2E9C-101B-9397-08002B2CF9AE}" pid="4" name="ICV">
    <vt:lpwstr>936344D925904B90AF07A66F10F8E2A9_13</vt:lpwstr>
  </property>
</Properties>
</file>