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2B014">
      <w:pPr>
        <w:pStyle w:val="9"/>
        <w:jc w:val="center"/>
        <w:rPr>
          <w:rFonts w:hint="default" w:ascii="仿宋_GB2312" w:hAnsi="仿宋_GB2312" w:eastAsia="仿宋_GB2312" w:cs="仿宋_GB2312"/>
          <w:b/>
          <w:color w:val="auto"/>
          <w:sz w:val="36"/>
          <w:lang w:val="en-US" w:eastAsia="zh-CN"/>
        </w:rPr>
      </w:pPr>
      <w:r>
        <w:rPr>
          <w:rFonts w:hint="eastAsia" w:ascii="仿宋_GB2312" w:hAnsi="仿宋_GB2312" w:eastAsia="仿宋_GB2312" w:cs="仿宋_GB2312"/>
          <w:b/>
          <w:color w:val="auto"/>
          <w:sz w:val="36"/>
          <w:lang w:val="en-US" w:eastAsia="zh-CN"/>
        </w:rPr>
        <w:t>大竹县人民医院遴选社会采购代理机构项目的需求方案</w:t>
      </w:r>
    </w:p>
    <w:p w14:paraId="2FCCDAF6">
      <w:pPr>
        <w:pStyle w:val="9"/>
        <w:jc w:val="left"/>
        <w:rPr>
          <w:color w:val="auto"/>
        </w:rPr>
      </w:pPr>
      <w:r>
        <w:rPr>
          <w:rFonts w:ascii="仿宋_GB2312" w:hAnsi="仿宋_GB2312" w:eastAsia="仿宋_GB2312" w:cs="仿宋_GB2312"/>
          <w:color w:val="auto"/>
        </w:rPr>
        <w:t xml:space="preserve"> </w:t>
      </w:r>
    </w:p>
    <w:p w14:paraId="3BF019E5">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本项目社会采购代理机构应具备的资格条件</w:t>
      </w:r>
      <w:r>
        <w:rPr>
          <w:rFonts w:hint="eastAsia" w:ascii="方正仿宋_GB2312" w:hAnsi="方正仿宋_GB2312" w:eastAsia="方正仿宋_GB2312" w:cs="方正仿宋_GB2312"/>
          <w:b/>
          <w:bCs w:val="0"/>
          <w:color w:val="auto"/>
          <w:sz w:val="28"/>
          <w:szCs w:val="28"/>
          <w:lang w:val="en-US" w:eastAsia="zh-CN"/>
        </w:rPr>
        <w:t>（实质性要求）</w:t>
      </w:r>
    </w:p>
    <w:p w14:paraId="5186151E">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294BF986">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7880888F">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77D18B29">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4、具有依法缴纳税收和社会保障资金的良好记录；</w:t>
      </w:r>
    </w:p>
    <w:p w14:paraId="285D598D">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w:t>
      </w:r>
      <w:r>
        <w:rPr>
          <w:rFonts w:hint="eastAsia" w:ascii="方正仿宋_GB2312" w:hAnsi="方正仿宋_GB2312" w:eastAsia="方正仿宋_GB2312" w:cs="方正仿宋_GB2312"/>
          <w:color w:val="auto"/>
          <w:sz w:val="28"/>
          <w:szCs w:val="28"/>
          <w:lang w:val="en-US" w:eastAsia="zh-CN"/>
        </w:rPr>
        <w:t>本项目</w:t>
      </w:r>
      <w:r>
        <w:rPr>
          <w:rFonts w:hint="eastAsia" w:ascii="方正仿宋_GB2312" w:hAnsi="方正仿宋_GB2312" w:eastAsia="方正仿宋_GB2312" w:cs="方正仿宋_GB2312"/>
          <w:color w:val="auto"/>
          <w:sz w:val="28"/>
          <w:szCs w:val="28"/>
        </w:rPr>
        <w:t>前三年内，在经营活动中没有重大违法记录</w:t>
      </w:r>
      <w:r>
        <w:rPr>
          <w:rFonts w:hint="eastAsia" w:ascii="方正仿宋_GB2312" w:hAnsi="方正仿宋_GB2312" w:eastAsia="方正仿宋_GB2312" w:cs="方正仿宋_GB2312"/>
          <w:color w:val="auto"/>
          <w:sz w:val="28"/>
          <w:szCs w:val="28"/>
          <w:lang w:eastAsia="zh-CN"/>
        </w:rPr>
        <w:t>（提供“信用中国”查询截图及承诺函）</w:t>
      </w:r>
      <w:r>
        <w:rPr>
          <w:rFonts w:hint="eastAsia" w:ascii="方正仿宋_GB2312" w:hAnsi="方正仿宋_GB2312" w:eastAsia="方正仿宋_GB2312" w:cs="方正仿宋_GB2312"/>
          <w:color w:val="auto"/>
          <w:sz w:val="28"/>
          <w:szCs w:val="28"/>
        </w:rPr>
        <w:t>；</w:t>
      </w:r>
    </w:p>
    <w:p w14:paraId="1E2627A9">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6、法律、行政法规规定的其他条件；    </w:t>
      </w:r>
    </w:p>
    <w:p w14:paraId="286D220F">
      <w:pPr>
        <w:spacing w:line="56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7、本项目不接受联合体</w:t>
      </w:r>
      <w:r>
        <w:rPr>
          <w:rFonts w:hint="eastAsia" w:ascii="方正仿宋_GB2312" w:hAnsi="方正仿宋_GB2312" w:eastAsia="方正仿宋_GB2312" w:cs="方正仿宋_GB2312"/>
          <w:color w:val="auto"/>
          <w:sz w:val="28"/>
          <w:szCs w:val="28"/>
          <w:lang w:val="en-US" w:eastAsia="zh-CN"/>
        </w:rPr>
        <w:t>参加</w:t>
      </w:r>
      <w:r>
        <w:rPr>
          <w:rFonts w:hint="eastAsia" w:ascii="方正仿宋_GB2312" w:hAnsi="方正仿宋_GB2312" w:eastAsia="方正仿宋_GB2312" w:cs="方正仿宋_GB2312"/>
          <w:color w:val="auto"/>
          <w:sz w:val="28"/>
          <w:szCs w:val="28"/>
        </w:rPr>
        <w:t xml:space="preserve"> ；  </w:t>
      </w:r>
    </w:p>
    <w:p w14:paraId="5ACE3A66">
      <w:pPr>
        <w:pStyle w:val="10"/>
        <w:spacing w:line="560" w:lineRule="exact"/>
        <w:ind w:firstLine="560" w:firstLineChars="200"/>
        <w:jc w:val="both"/>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8、根据</w:t>
      </w:r>
      <w:r>
        <w:rPr>
          <w:rFonts w:hint="eastAsia" w:ascii="方正仿宋_GB2312" w:hAnsi="方正仿宋_GB2312" w:eastAsia="方正仿宋_GB2312" w:cs="方正仿宋_GB2312"/>
          <w:color w:val="auto"/>
          <w:sz w:val="28"/>
          <w:szCs w:val="28"/>
          <w:lang w:val="en-US" w:eastAsia="zh-CN"/>
        </w:rPr>
        <w:t>本</w:t>
      </w:r>
      <w:r>
        <w:rPr>
          <w:rFonts w:hint="eastAsia" w:ascii="方正仿宋_GB2312" w:hAnsi="方正仿宋_GB2312" w:eastAsia="方正仿宋_GB2312" w:cs="方正仿宋_GB2312"/>
          <w:color w:val="auto"/>
          <w:sz w:val="28"/>
          <w:szCs w:val="28"/>
        </w:rPr>
        <w:t>项目提出的特殊条件：</w:t>
      </w:r>
    </w:p>
    <w:p w14:paraId="436330AC">
      <w:pPr>
        <w:spacing w:line="58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8.1提供</w:t>
      </w:r>
      <w:r>
        <w:rPr>
          <w:rFonts w:hint="eastAsia" w:ascii="方正仿宋_GB2312" w:hAnsi="方正仿宋_GB2312" w:eastAsia="方正仿宋_GB2312" w:cs="方正仿宋_GB2312"/>
          <w:b w:val="0"/>
          <w:bCs/>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在四川政府采购网备案登记</w:t>
      </w:r>
      <w:r>
        <w:rPr>
          <w:rFonts w:hint="eastAsia" w:ascii="方正仿宋_GB2312" w:hAnsi="方正仿宋_GB2312" w:eastAsia="方正仿宋_GB2312" w:cs="方正仿宋_GB2312"/>
          <w:color w:val="auto"/>
          <w:sz w:val="28"/>
          <w:szCs w:val="28"/>
          <w:lang w:val="en-US" w:eastAsia="zh-CN"/>
        </w:rPr>
        <w:t>资料扫描件盖鲜章</w:t>
      </w:r>
      <w:r>
        <w:rPr>
          <w:rFonts w:hint="eastAsia" w:ascii="方正仿宋_GB2312" w:hAnsi="方正仿宋_GB2312" w:eastAsia="方正仿宋_GB2312" w:cs="方正仿宋_GB2312"/>
          <w:color w:val="auto"/>
          <w:sz w:val="28"/>
          <w:szCs w:val="28"/>
        </w:rPr>
        <w:t>（提供网页截图）</w:t>
      </w:r>
      <w:r>
        <w:rPr>
          <w:rFonts w:hint="eastAsia" w:ascii="方正仿宋_GB2312" w:hAnsi="方正仿宋_GB2312" w:eastAsia="方正仿宋_GB2312" w:cs="方正仿宋_GB2312"/>
          <w:color w:val="auto"/>
          <w:sz w:val="28"/>
          <w:szCs w:val="28"/>
          <w:lang w:val="en-US" w:eastAsia="zh-CN"/>
        </w:rPr>
        <w:t>。</w:t>
      </w:r>
    </w:p>
    <w:p w14:paraId="24BCE0A3">
      <w:pPr>
        <w:spacing w:line="580" w:lineRule="exact"/>
        <w:ind w:firstLine="560" w:firstLineChars="200"/>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8.2采购代理机构具有依托四川省政府采购一体化平台</w:t>
      </w:r>
      <w:r>
        <w:rPr>
          <w:rFonts w:hint="eastAsia" w:ascii="方正仿宋_GB2312" w:hAnsi="方正仿宋_GB2312" w:eastAsia="方正仿宋_GB2312" w:cs="方正仿宋_GB2312"/>
          <w:color w:val="auto"/>
          <w:sz w:val="28"/>
          <w:szCs w:val="28"/>
        </w:rPr>
        <w:t>开展</w:t>
      </w:r>
      <w:r>
        <w:rPr>
          <w:rFonts w:hint="eastAsia" w:ascii="方正仿宋_GB2312" w:hAnsi="方正仿宋_GB2312" w:eastAsia="方正仿宋_GB2312" w:cs="方正仿宋_GB2312"/>
          <w:color w:val="auto"/>
          <w:sz w:val="28"/>
          <w:szCs w:val="28"/>
          <w:lang w:val="en-US" w:eastAsia="zh-CN"/>
        </w:rPr>
        <w:t>政府采购</w:t>
      </w:r>
      <w:r>
        <w:rPr>
          <w:rFonts w:hint="eastAsia" w:ascii="方正仿宋_GB2312" w:hAnsi="方正仿宋_GB2312" w:eastAsia="方正仿宋_GB2312" w:cs="方正仿宋_GB2312"/>
          <w:color w:val="auto"/>
          <w:sz w:val="28"/>
          <w:szCs w:val="28"/>
        </w:rPr>
        <w:t>全流程电子化</w:t>
      </w:r>
      <w:r>
        <w:rPr>
          <w:rFonts w:hint="eastAsia" w:ascii="方正仿宋_GB2312" w:hAnsi="方正仿宋_GB2312" w:eastAsia="方正仿宋_GB2312" w:cs="方正仿宋_GB2312"/>
          <w:color w:val="auto"/>
          <w:sz w:val="28"/>
          <w:szCs w:val="28"/>
          <w:lang w:val="en-US" w:eastAsia="zh-CN"/>
        </w:rPr>
        <w:t>实施</w:t>
      </w:r>
      <w:r>
        <w:rPr>
          <w:rFonts w:hint="eastAsia" w:ascii="方正仿宋_GB2312" w:hAnsi="方正仿宋_GB2312" w:eastAsia="方正仿宋_GB2312" w:cs="方正仿宋_GB2312"/>
          <w:color w:val="auto"/>
          <w:sz w:val="28"/>
          <w:szCs w:val="28"/>
        </w:rPr>
        <w:t>的能力（提供承诺函及电子开评标室实地图片）</w:t>
      </w:r>
    </w:p>
    <w:p w14:paraId="1F54658F">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p>
    <w:p w14:paraId="7D6DD1FE">
      <w:pPr>
        <w:pStyle w:val="9"/>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一、本项目遴选内容（实质性要求）</w:t>
      </w:r>
    </w:p>
    <w:p w14:paraId="6F746F9E">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大竹县人民医院（以下简称医院）采用发布公告方式</w:t>
      </w:r>
      <w:r>
        <w:rPr>
          <w:rFonts w:hint="eastAsia" w:ascii="方正仿宋_GB2312" w:hAnsi="方正仿宋_GB2312" w:eastAsia="方正仿宋_GB2312" w:cs="方正仿宋_GB2312"/>
          <w:bCs/>
          <w:color w:val="auto"/>
          <w:sz w:val="28"/>
          <w:szCs w:val="28"/>
        </w:rPr>
        <w:t>邀请符合本次</w:t>
      </w:r>
      <w:r>
        <w:rPr>
          <w:rFonts w:hint="eastAsia" w:ascii="方正仿宋_GB2312" w:hAnsi="方正仿宋_GB2312" w:eastAsia="方正仿宋_GB2312" w:cs="方正仿宋_GB2312"/>
          <w:bCs/>
          <w:color w:val="auto"/>
          <w:sz w:val="28"/>
          <w:szCs w:val="28"/>
          <w:lang w:eastAsia="zh-CN"/>
        </w:rPr>
        <w:t>遴选</w:t>
      </w:r>
      <w:r>
        <w:rPr>
          <w:rFonts w:hint="eastAsia" w:ascii="方正仿宋_GB2312" w:hAnsi="方正仿宋_GB2312" w:eastAsia="方正仿宋_GB2312" w:cs="方正仿宋_GB2312"/>
          <w:bCs/>
          <w:color w:val="auto"/>
          <w:sz w:val="28"/>
          <w:szCs w:val="28"/>
        </w:rPr>
        <w:t>要求的各</w:t>
      </w:r>
      <w:r>
        <w:rPr>
          <w:rFonts w:hint="eastAsia" w:ascii="方正仿宋_GB2312" w:hAnsi="方正仿宋_GB2312" w:eastAsia="方正仿宋_GB2312" w:cs="方正仿宋_GB2312"/>
          <w:bCs/>
          <w:color w:val="auto"/>
          <w:sz w:val="28"/>
          <w:szCs w:val="28"/>
          <w:lang w:eastAsia="zh-CN"/>
        </w:rPr>
        <w:t>社会采购代理机构（以下简称采购代理机构）</w:t>
      </w:r>
      <w:r>
        <w:rPr>
          <w:rFonts w:hint="eastAsia" w:ascii="方正仿宋_GB2312" w:hAnsi="方正仿宋_GB2312" w:eastAsia="方正仿宋_GB2312" w:cs="方正仿宋_GB2312"/>
          <w:bCs/>
          <w:color w:val="auto"/>
          <w:sz w:val="28"/>
          <w:szCs w:val="28"/>
        </w:rPr>
        <w:t>参加</w:t>
      </w:r>
      <w:r>
        <w:rPr>
          <w:rFonts w:hint="eastAsia" w:ascii="方正仿宋_GB2312" w:hAnsi="方正仿宋_GB2312" w:eastAsia="方正仿宋_GB2312" w:cs="方正仿宋_GB2312"/>
          <w:bCs/>
          <w:color w:val="auto"/>
          <w:sz w:val="28"/>
          <w:szCs w:val="28"/>
          <w:lang w:val="en-US" w:eastAsia="zh-CN"/>
        </w:rPr>
        <w:t>本次遴选活动</w:t>
      </w:r>
      <w:r>
        <w:rPr>
          <w:rFonts w:hint="eastAsia" w:ascii="方正仿宋_GB2312" w:hAnsi="方正仿宋_GB2312" w:eastAsia="方正仿宋_GB2312" w:cs="方正仿宋_GB2312"/>
          <w:bCs/>
          <w:color w:val="auto"/>
          <w:sz w:val="28"/>
          <w:szCs w:val="28"/>
        </w:rPr>
        <w:t>，</w:t>
      </w:r>
      <w:r>
        <w:rPr>
          <w:rFonts w:hint="eastAsia" w:ascii="方正仿宋_GB2312" w:hAnsi="方正仿宋_GB2312" w:eastAsia="方正仿宋_GB2312" w:cs="方正仿宋_GB2312"/>
          <w:bCs/>
          <w:color w:val="auto"/>
          <w:sz w:val="28"/>
          <w:szCs w:val="28"/>
          <w:lang w:val="en-US" w:eastAsia="zh-CN"/>
        </w:rPr>
        <w:t>获取成为大竹县人民医院长期合作的采购代理机构的资格。</w:t>
      </w:r>
    </w:p>
    <w:p w14:paraId="743BDBBD">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pPr>
      <w:r>
        <w:rPr>
          <w:rFonts w:hint="eastAsia" w:ascii="方正仿宋_GB2312" w:hAnsi="方正仿宋_GB2312" w:eastAsia="方正仿宋_GB2312" w:cs="方正仿宋_GB2312"/>
          <w:b w:val="0"/>
          <w:bCs/>
          <w:color w:val="auto"/>
          <w:sz w:val="28"/>
          <w:szCs w:val="28"/>
          <w:lang w:val="en-US" w:eastAsia="zh-CN"/>
        </w:rPr>
        <w:t>本项目所称社会采购代理机构是指集中采购机构以外的采购代理机构，社会采购代理机构</w:t>
      </w:r>
      <w:r>
        <w:rPr>
          <w:rFonts w:hint="eastAsia" w:ascii="方正仿宋_GB2312" w:hAnsi="方正仿宋_GB2312" w:eastAsia="方正仿宋_GB2312" w:cs="方正仿宋_GB2312"/>
          <w:b w:val="0"/>
          <w:bCs/>
          <w:i w:val="0"/>
          <w:iCs w:val="0"/>
          <w:caps w:val="0"/>
          <w:color w:val="auto"/>
          <w:spacing w:val="0"/>
          <w:sz w:val="28"/>
          <w:szCs w:val="28"/>
          <w:shd w:val="clear" w:fill="FFFFFF"/>
          <w:lang w:val="en-US" w:eastAsia="zh-CN"/>
        </w:rPr>
        <w:t>具有</w:t>
      </w:r>
      <w:r>
        <w:rPr>
          <w:rFonts w:hint="eastAsia" w:ascii="方正仿宋_GB2312" w:hAnsi="方正仿宋_GB2312" w:eastAsia="方正仿宋_GB2312" w:cs="方正仿宋_GB2312"/>
          <w:b w:val="0"/>
          <w:bCs/>
          <w:i w:val="0"/>
          <w:iCs w:val="0"/>
          <w:caps w:val="0"/>
          <w:color w:val="auto"/>
          <w:spacing w:val="0"/>
          <w:sz w:val="28"/>
          <w:szCs w:val="28"/>
          <w:shd w:val="clear" w:fill="FFFFFF"/>
        </w:rPr>
        <w:t>中介性质</w:t>
      </w:r>
      <w:r>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t>，</w:t>
      </w:r>
      <w:r>
        <w:rPr>
          <w:rFonts w:hint="eastAsia" w:ascii="方正仿宋_GB2312" w:hAnsi="方正仿宋_GB2312" w:eastAsia="方正仿宋_GB2312" w:cs="方正仿宋_GB2312"/>
          <w:b w:val="0"/>
          <w:bCs/>
          <w:i w:val="0"/>
          <w:iCs w:val="0"/>
          <w:caps w:val="0"/>
          <w:color w:val="auto"/>
          <w:spacing w:val="0"/>
          <w:sz w:val="28"/>
          <w:szCs w:val="28"/>
          <w:shd w:val="clear" w:fill="FFFFFF"/>
          <w:lang w:val="en-US" w:eastAsia="zh-CN"/>
        </w:rPr>
        <w:t>同时</w:t>
      </w:r>
      <w:r>
        <w:rPr>
          <w:rFonts w:hint="eastAsia" w:ascii="方正仿宋_GB2312" w:hAnsi="方正仿宋_GB2312" w:eastAsia="方正仿宋_GB2312" w:cs="方正仿宋_GB2312"/>
          <w:b w:val="0"/>
          <w:bCs/>
          <w:color w:val="auto"/>
          <w:sz w:val="28"/>
          <w:szCs w:val="28"/>
        </w:rPr>
        <w:t>在四川政府采购网备案登记</w:t>
      </w:r>
      <w:r>
        <w:rPr>
          <w:rFonts w:hint="eastAsia" w:ascii="方正仿宋_GB2312" w:hAnsi="方正仿宋_GB2312" w:eastAsia="方正仿宋_GB2312" w:cs="方正仿宋_GB2312"/>
          <w:b w:val="0"/>
          <w:bCs/>
          <w:color w:val="auto"/>
          <w:sz w:val="28"/>
          <w:szCs w:val="28"/>
          <w:lang w:eastAsia="zh-CN"/>
        </w:rPr>
        <w:t>，</w:t>
      </w:r>
      <w:r>
        <w:rPr>
          <w:rFonts w:hint="eastAsia" w:ascii="方正仿宋_GB2312" w:hAnsi="方正仿宋_GB2312" w:eastAsia="方正仿宋_GB2312" w:cs="方正仿宋_GB2312"/>
          <w:b w:val="0"/>
          <w:bCs/>
          <w:color w:val="auto"/>
          <w:sz w:val="28"/>
          <w:szCs w:val="28"/>
          <w:lang w:val="en-US" w:eastAsia="zh-CN"/>
        </w:rPr>
        <w:t>能够合法合规在</w:t>
      </w:r>
      <w:r>
        <w:rPr>
          <w:rFonts w:hint="eastAsia" w:ascii="方正仿宋_GB2312" w:hAnsi="方正仿宋_GB2312" w:eastAsia="方正仿宋_GB2312" w:cs="方正仿宋_GB2312"/>
          <w:b w:val="0"/>
          <w:bCs/>
          <w:i w:val="0"/>
          <w:iCs w:val="0"/>
          <w:caps w:val="0"/>
          <w:color w:val="auto"/>
          <w:spacing w:val="0"/>
          <w:sz w:val="28"/>
          <w:szCs w:val="28"/>
          <w:shd w:val="clear" w:fill="FFFFFF"/>
        </w:rPr>
        <w:t>政府采购活动中根据采购人的委托代理政府采购事宜</w:t>
      </w:r>
      <w:r>
        <w:rPr>
          <w:rFonts w:hint="eastAsia" w:ascii="方正仿宋_GB2312" w:hAnsi="方正仿宋_GB2312" w:eastAsia="方正仿宋_GB2312" w:cs="方正仿宋_GB2312"/>
          <w:b w:val="0"/>
          <w:bCs/>
          <w:i w:val="0"/>
          <w:iCs w:val="0"/>
          <w:caps w:val="0"/>
          <w:color w:val="auto"/>
          <w:spacing w:val="0"/>
          <w:sz w:val="28"/>
          <w:szCs w:val="28"/>
          <w:shd w:val="clear" w:fill="FFFFFF"/>
          <w:lang w:eastAsia="zh-CN"/>
        </w:rPr>
        <w:t>。</w:t>
      </w:r>
    </w:p>
    <w:p w14:paraId="5845859A">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eastAsia="zh-CN"/>
        </w:rPr>
      </w:pPr>
      <w:r>
        <w:rPr>
          <w:rFonts w:hint="eastAsia" w:ascii="方正仿宋_GB2312" w:hAnsi="方正仿宋_GB2312" w:eastAsia="方正仿宋_GB2312" w:cs="方正仿宋_GB2312"/>
          <w:bCs/>
          <w:color w:val="auto"/>
          <w:sz w:val="28"/>
          <w:szCs w:val="28"/>
        </w:rPr>
        <w:t>大竹县人民医院根据</w:t>
      </w:r>
      <w:r>
        <w:rPr>
          <w:rFonts w:hint="eastAsia" w:ascii="方正仿宋_GB2312" w:hAnsi="方正仿宋_GB2312" w:eastAsia="方正仿宋_GB2312" w:cs="方正仿宋_GB2312"/>
          <w:bCs/>
          <w:color w:val="auto"/>
          <w:sz w:val="28"/>
          <w:szCs w:val="28"/>
          <w:lang w:val="en-US" w:eastAsia="zh-CN"/>
        </w:rPr>
        <w:t>医院实际需求</w:t>
      </w:r>
      <w:r>
        <w:rPr>
          <w:rFonts w:hint="eastAsia" w:ascii="方正仿宋_GB2312" w:hAnsi="方正仿宋_GB2312" w:eastAsia="方正仿宋_GB2312" w:cs="方正仿宋_GB2312"/>
          <w:bCs/>
          <w:color w:val="auto"/>
          <w:sz w:val="28"/>
          <w:szCs w:val="28"/>
        </w:rPr>
        <w:t>，通过</w:t>
      </w:r>
      <w:r>
        <w:rPr>
          <w:rFonts w:hint="eastAsia" w:ascii="方正仿宋_GB2312" w:hAnsi="方正仿宋_GB2312" w:eastAsia="方正仿宋_GB2312" w:cs="方正仿宋_GB2312"/>
          <w:bCs/>
          <w:color w:val="auto"/>
          <w:sz w:val="28"/>
          <w:szCs w:val="28"/>
          <w:lang w:val="en-US" w:eastAsia="zh-CN"/>
        </w:rPr>
        <w:t>本次</w:t>
      </w:r>
      <w:r>
        <w:rPr>
          <w:rFonts w:hint="eastAsia" w:ascii="方正仿宋_GB2312" w:hAnsi="方正仿宋_GB2312" w:eastAsia="方正仿宋_GB2312" w:cs="方正仿宋_GB2312"/>
          <w:bCs/>
          <w:color w:val="auto"/>
          <w:sz w:val="28"/>
          <w:szCs w:val="28"/>
          <w:lang w:eastAsia="zh-CN"/>
        </w:rPr>
        <w:t>遴选</w:t>
      </w:r>
      <w:r>
        <w:rPr>
          <w:rFonts w:hint="eastAsia" w:ascii="方正仿宋_GB2312" w:hAnsi="方正仿宋_GB2312" w:eastAsia="方正仿宋_GB2312" w:cs="方正仿宋_GB2312"/>
          <w:bCs/>
          <w:color w:val="auto"/>
          <w:sz w:val="28"/>
          <w:szCs w:val="28"/>
          <w:lang w:val="en-US" w:eastAsia="zh-CN"/>
        </w:rPr>
        <w:t>活动选择三家采购代理机构签订长期合作协议，医院将自身每年部分需要执行分散采购模式的政府采购项目和医院自主采购项目</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lang w:val="en-US" w:eastAsia="zh-CN"/>
        </w:rPr>
        <w:t>按照每个项目均采取随机抽取的方式，在签订了长期合作协议的三家采购代理机构中抽取一家，由医院委托被抽中的采购代理机构代理该项目的政府采购事宜或医院自主采购项目招采事宜</w:t>
      </w:r>
      <w:r>
        <w:rPr>
          <w:rFonts w:hint="eastAsia" w:ascii="方正仿宋_GB2312" w:hAnsi="方正仿宋_GB2312" w:eastAsia="方正仿宋_GB2312" w:cs="方正仿宋_GB2312"/>
          <w:bCs/>
          <w:color w:val="auto"/>
          <w:sz w:val="28"/>
          <w:szCs w:val="28"/>
          <w:lang w:eastAsia="zh-CN"/>
        </w:rPr>
        <w:t>。</w:t>
      </w:r>
    </w:p>
    <w:p w14:paraId="4D9B5BD3">
      <w:pPr>
        <w:pStyle w:val="9"/>
        <w:keepNext w:val="0"/>
        <w:keepLines w:val="0"/>
        <w:pageBreakBefore w:val="0"/>
        <w:numPr>
          <w:ilvl w:val="0"/>
          <w:numId w:val="1"/>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项目最高限价（实质性要求）</w:t>
      </w:r>
    </w:p>
    <w:p w14:paraId="149D82C8">
      <w:pPr>
        <w:pStyle w:val="9"/>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430"/>
        <w:gridCol w:w="5460"/>
      </w:tblGrid>
      <w:tr w14:paraId="624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A1BA66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序号</w:t>
            </w:r>
          </w:p>
        </w:tc>
        <w:tc>
          <w:tcPr>
            <w:tcW w:w="3430" w:type="dxa"/>
          </w:tcPr>
          <w:p w14:paraId="5633E4F5">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品 名</w:t>
            </w:r>
          </w:p>
        </w:tc>
        <w:tc>
          <w:tcPr>
            <w:tcW w:w="5460" w:type="dxa"/>
          </w:tcPr>
          <w:p w14:paraId="42B9C35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最高限价（元）</w:t>
            </w:r>
          </w:p>
        </w:tc>
      </w:tr>
      <w:tr w14:paraId="6FD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40621F0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1</w:t>
            </w:r>
          </w:p>
        </w:tc>
        <w:tc>
          <w:tcPr>
            <w:tcW w:w="3430" w:type="dxa"/>
            <w:vAlign w:val="center"/>
          </w:tcPr>
          <w:p w14:paraId="18D547B8">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大于等于30万元</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62B433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baseline"/>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按项目中标（成交）金额收费。收费最高限价为</w:t>
            </w:r>
            <w:r>
              <w:rPr>
                <w:rFonts w:hint="eastAsia" w:ascii="方正仿宋_GB2312" w:hAnsi="方正仿宋_GB2312" w:eastAsia="方正仿宋_GB2312" w:cs="方正仿宋_GB2312"/>
                <w:color w:val="auto"/>
                <w:sz w:val="28"/>
                <w:szCs w:val="28"/>
              </w:rPr>
              <w:t>中华人民共和国国家计划委员会《招标代理服务收费管理暂行办法》（计价格[2002]1980号）附件《招标代理服务收费标准》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vertAlign w:val="baseline"/>
                <w:lang w:val="en-US" w:eastAsia="zh-CN"/>
              </w:rPr>
              <w:t>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r w14:paraId="449F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6649A1A3">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2</w:t>
            </w:r>
          </w:p>
        </w:tc>
        <w:tc>
          <w:tcPr>
            <w:tcW w:w="3430" w:type="dxa"/>
            <w:vAlign w:val="center"/>
          </w:tcPr>
          <w:p w14:paraId="33E032F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0A5B6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5"/>
              <w:jc w:val="both"/>
              <w:textAlignment w:val="baseline"/>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收费最高限价为4000元。最高限价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p>
        </w:tc>
      </w:tr>
      <w:tr w14:paraId="75A2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5234BF0">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3</w:t>
            </w:r>
          </w:p>
        </w:tc>
        <w:tc>
          <w:tcPr>
            <w:tcW w:w="3430" w:type="dxa"/>
            <w:vAlign w:val="center"/>
          </w:tcPr>
          <w:p w14:paraId="28EA6067">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566B6392">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收费最高限价为5000元。最高限价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r w14:paraId="6152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8AC0EA9">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4</w:t>
            </w:r>
          </w:p>
        </w:tc>
        <w:tc>
          <w:tcPr>
            <w:tcW w:w="3430" w:type="dxa"/>
            <w:vAlign w:val="center"/>
          </w:tcPr>
          <w:p w14:paraId="1B941FB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lang w:val="en-US" w:eastAsia="zh-CN"/>
              </w:rPr>
              <w:t>采购代理机构代理执行成交金额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p>
        </w:tc>
        <w:tc>
          <w:tcPr>
            <w:tcW w:w="5460" w:type="dxa"/>
            <w:vAlign w:val="center"/>
          </w:tcPr>
          <w:p w14:paraId="0CAC54FF">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3"/>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bCs/>
                <w:color w:val="auto"/>
                <w:sz w:val="28"/>
                <w:szCs w:val="28"/>
                <w:vertAlign w:val="baseline"/>
                <w:lang w:val="en-US" w:eastAsia="zh-CN"/>
              </w:rPr>
              <w:t>收费最高限价为6000元。最高限价</w:t>
            </w:r>
            <w:r>
              <w:rPr>
                <w:rFonts w:hint="eastAsia" w:ascii="方正仿宋_GB2312" w:hAnsi="方正仿宋_GB2312" w:eastAsia="方正仿宋_GB2312" w:cs="方正仿宋_GB2312"/>
                <w:color w:val="auto"/>
                <w:sz w:val="28"/>
                <w:szCs w:val="28"/>
                <w:lang w:val="en-US" w:eastAsia="zh-CN"/>
              </w:rPr>
              <w:t>为包干价，是采购代理机构完成本项目全部工作内容的价格体现，</w:t>
            </w:r>
            <w:r>
              <w:rPr>
                <w:rFonts w:hint="eastAsia" w:ascii="方正仿宋_GB2312" w:hAnsi="方正仿宋_GB2312" w:eastAsia="方正仿宋_GB2312" w:cs="方正仿宋_GB2312"/>
                <w:color w:val="auto"/>
                <w:sz w:val="28"/>
                <w:szCs w:val="28"/>
              </w:rPr>
              <w:t>已包括</w:t>
            </w:r>
            <w:r>
              <w:rPr>
                <w:rFonts w:hint="eastAsia" w:ascii="方正仿宋_GB2312" w:hAnsi="方正仿宋_GB2312" w:eastAsia="方正仿宋_GB2312" w:cs="方正仿宋_GB2312"/>
                <w:color w:val="auto"/>
                <w:sz w:val="28"/>
                <w:szCs w:val="28"/>
                <w:lang w:val="en-US" w:eastAsia="zh-CN"/>
              </w:rPr>
              <w:t>完成本项目全部服务内容所需人工、辅材</w:t>
            </w:r>
            <w:r>
              <w:rPr>
                <w:rFonts w:hint="eastAsia" w:ascii="方正仿宋_GB2312" w:hAnsi="方正仿宋_GB2312" w:eastAsia="方正仿宋_GB2312" w:cs="方正仿宋_GB2312"/>
                <w:color w:val="auto"/>
                <w:sz w:val="28"/>
                <w:szCs w:val="28"/>
              </w:rPr>
              <w:t>等所有其他有关各项的含税费用，</w:t>
            </w:r>
            <w:r>
              <w:rPr>
                <w:rFonts w:hint="eastAsia" w:ascii="方正仿宋_GB2312" w:hAnsi="方正仿宋_GB2312" w:eastAsia="方正仿宋_GB2312" w:cs="方正仿宋_GB2312"/>
                <w:color w:val="auto"/>
                <w:kern w:val="0"/>
                <w:sz w:val="28"/>
                <w:szCs w:val="28"/>
                <w:lang w:val="en-US" w:eastAsia="zh-CN" w:bidi="ar"/>
              </w:rPr>
              <w:t>例如采购代理机构获得的收益及采购代理机构支付专家的劳务报酬</w:t>
            </w:r>
            <w:r>
              <w:rPr>
                <w:rFonts w:hint="eastAsia" w:ascii="方正仿宋_GB2312" w:hAnsi="方正仿宋_GB2312" w:eastAsia="方正仿宋_GB2312" w:cs="方正仿宋_GB2312"/>
                <w:color w:val="auto"/>
                <w:kern w:val="0"/>
                <w:sz w:val="28"/>
                <w:szCs w:val="28"/>
                <w:lang w:bidi="ar"/>
              </w:rPr>
              <w:t>。</w:t>
            </w:r>
          </w:p>
        </w:tc>
      </w:tr>
    </w:tbl>
    <w:p w14:paraId="7C18CE77">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医院委托单个采购项目下含有多个采购包的，其项目成交金额按该采购项目下的所有采购包成交金额累加计算。</w:t>
      </w:r>
    </w:p>
    <w:p w14:paraId="0CE9B38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center"/>
        <w:textAlignment w:val="auto"/>
        <w:outlineLvl w:val="3"/>
        <w:rPr>
          <w:rFonts w:hint="eastAsia" w:ascii="方正仿宋_GB2312" w:hAnsi="方正仿宋_GB2312" w:eastAsia="方正仿宋_GB2312" w:cs="方正仿宋_GB2312"/>
          <w:i w:val="0"/>
          <w:iCs w:val="0"/>
          <w:caps w:val="0"/>
          <w:color w:val="auto"/>
          <w:spacing w:val="0"/>
          <w:sz w:val="28"/>
          <w:szCs w:val="28"/>
        </w:rPr>
      </w:pPr>
      <w:r>
        <w:rPr>
          <w:rFonts w:hint="eastAsia" w:ascii="方正仿宋_GB2312" w:hAnsi="方正仿宋_GB2312" w:eastAsia="方正仿宋_GB2312" w:cs="方正仿宋_GB2312"/>
          <w:color w:val="auto"/>
          <w:sz w:val="28"/>
          <w:szCs w:val="28"/>
        </w:rPr>
        <w:t>计价格[2002]1980号</w:t>
      </w:r>
      <w:r>
        <w:rPr>
          <w:rFonts w:hint="eastAsia" w:ascii="方正仿宋_GB2312" w:hAnsi="方正仿宋_GB2312" w:eastAsia="方正仿宋_GB2312" w:cs="方正仿宋_GB2312"/>
          <w:i w:val="0"/>
          <w:iCs w:val="0"/>
          <w:caps w:val="0"/>
          <w:color w:val="auto"/>
          <w:spacing w:val="0"/>
          <w:sz w:val="28"/>
          <w:szCs w:val="28"/>
          <w:shd w:val="clear" w:fill="FFFFFF"/>
        </w:rPr>
        <w:t>招标代理服务收费标准(费率)</w:t>
      </w:r>
    </w:p>
    <w:tbl>
      <w:tblPr>
        <w:tblStyle w:val="6"/>
        <w:tblW w:w="4998" w:type="pct"/>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989"/>
        <w:gridCol w:w="2027"/>
        <w:gridCol w:w="2483"/>
        <w:gridCol w:w="2483"/>
      </w:tblGrid>
      <w:tr w14:paraId="52D1482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top"/>
          </w:tcPr>
          <w:p w14:paraId="1326A9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中标金额（万元）</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0BCB3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货物招标</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9DFD4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服务招标</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EBE7D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i w:val="0"/>
                <w:iCs w:val="0"/>
                <w:caps w:val="0"/>
                <w:color w:val="auto"/>
                <w:spacing w:val="0"/>
                <w:sz w:val="28"/>
                <w:szCs w:val="28"/>
              </w:rPr>
              <w:t>工程招标</w:t>
            </w:r>
          </w:p>
        </w:tc>
      </w:tr>
      <w:tr w14:paraId="6118605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04417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100以下</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63074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4907E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5304F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w:t>
            </w:r>
          </w:p>
        </w:tc>
      </w:tr>
      <w:tr w14:paraId="76E19AE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6CD02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100—500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5A4C9F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21527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0.8％</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E0767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0.7％</w:t>
            </w:r>
          </w:p>
        </w:tc>
      </w:tr>
      <w:tr w14:paraId="1853BBA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4C1AD4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500—1000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B8A91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0.8％</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9D5AC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0.45％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5E07C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0.55％</w:t>
            </w:r>
          </w:p>
        </w:tc>
      </w:tr>
      <w:tr w14:paraId="7DD3B35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8F0F4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1000—5000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597BF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330BA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E7C15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0.35％</w:t>
            </w:r>
          </w:p>
        </w:tc>
      </w:tr>
      <w:tr w14:paraId="7643710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43FBA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5000—10000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75BC4C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EE5A7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2E14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0.2％</w:t>
            </w:r>
          </w:p>
        </w:tc>
      </w:tr>
      <w:tr w14:paraId="55240EB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666F0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10000——100000</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8633E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1D984F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98776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0.05％</w:t>
            </w:r>
          </w:p>
        </w:tc>
      </w:tr>
      <w:tr w14:paraId="7E56A66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1497"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38EF5E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1000000以上</w:t>
            </w:r>
          </w:p>
        </w:tc>
        <w:tc>
          <w:tcPr>
            <w:tcW w:w="1015"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285F80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0BB167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c>
          <w:tcPr>
            <w:tcW w:w="1243" w:type="pct"/>
            <w:tcBorders>
              <w:top w:val="single" w:color="B1B1B1" w:sz="6" w:space="0"/>
              <w:left w:val="single" w:color="B1B1B1" w:sz="6" w:space="0"/>
              <w:bottom w:val="outset" w:color="auto" w:sz="6" w:space="0"/>
              <w:right w:val="outset" w:color="auto" w:sz="6" w:space="0"/>
            </w:tcBorders>
            <w:shd w:val="clear" w:color="auto" w:fill="FFFFFF"/>
            <w:tcMar>
              <w:left w:w="120" w:type="dxa"/>
              <w:right w:w="120" w:type="dxa"/>
            </w:tcMar>
            <w:vAlign w:val="center"/>
          </w:tcPr>
          <w:p w14:paraId="420FC5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rPr>
              <w:t>0.01％</w:t>
            </w:r>
          </w:p>
        </w:tc>
      </w:tr>
    </w:tbl>
    <w:p w14:paraId="16834CD1">
      <w:pPr>
        <w:pStyle w:val="5"/>
        <w:keepNext w:val="0"/>
        <w:keepLines w:val="0"/>
        <w:widowControl/>
        <w:suppressLineNumbers w:val="0"/>
        <w:pBdr>
          <w:top w:val="none" w:color="auto" w:sz="0" w:space="0"/>
          <w:left w:val="none" w:color="auto" w:sz="0" w:space="0"/>
          <w:right w:val="none" w:color="auto" w:sz="0" w:space="0"/>
        </w:pBdr>
        <w:spacing w:before="0" w:beforeAutospacing="0" w:after="210" w:afterAutospacing="0" w:line="510" w:lineRule="atLeast"/>
        <w:ind w:right="0" w:rightChars="0"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i w:val="0"/>
          <w:iCs w:val="0"/>
          <w:caps w:val="0"/>
          <w:color w:val="auto"/>
          <w:spacing w:val="0"/>
          <w:sz w:val="28"/>
          <w:szCs w:val="28"/>
          <w:shd w:val="clear" w:fill="FFFFFF"/>
        </w:rPr>
        <w:t>注：</w:t>
      </w: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按本表费率计算的收费为招采代理服务全过程的收费基准价格，采购代理机构单独提供编制采购文件服务的，可按规定标准的30％计收。</w:t>
      </w:r>
    </w:p>
    <w:p w14:paraId="6332F89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采购代理服务收费按差额定率累进法计算。例如：某工程招标代理业务中标金额为6000万元，计算招采代理服务费额如下：</w:t>
      </w:r>
    </w:p>
    <w:p w14:paraId="2F7EF0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280" w:firstLineChars="1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100万元×1.0％＝1万元</w:t>
      </w:r>
    </w:p>
    <w:p w14:paraId="11810E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（500－100）万元×0.7％＝2.8万元</w:t>
      </w:r>
    </w:p>
    <w:p w14:paraId="1D8EC8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（1000－500）万元×0.55％＝2.75万元</w:t>
      </w:r>
    </w:p>
    <w:p w14:paraId="5A6EAB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（5000－1000）万元×0.35％＝14万元</w:t>
      </w:r>
    </w:p>
    <w:p w14:paraId="56DB37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i w:val="0"/>
          <w:iCs w:val="0"/>
          <w:caps w:val="0"/>
          <w:color w:val="auto"/>
          <w:spacing w:val="0"/>
          <w:sz w:val="28"/>
          <w:szCs w:val="28"/>
          <w:shd w:val="clear" w:fill="FFFFFF"/>
        </w:rPr>
        <w:t>（6000－5000）万元×0.2％＝2万元</w:t>
      </w:r>
    </w:p>
    <w:p w14:paraId="043751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i w:val="0"/>
          <w:iCs w:val="0"/>
          <w:caps w:val="0"/>
          <w:color w:val="auto"/>
          <w:spacing w:val="0"/>
          <w:kern w:val="0"/>
          <w:sz w:val="28"/>
          <w:szCs w:val="28"/>
          <w:shd w:val="clear" w:fill="FFFFFF"/>
          <w:lang w:val="en-US" w:eastAsia="zh-CN" w:bidi="ar"/>
        </w:rPr>
        <w:t>中标金额为6000万元，招采代理服务费</w:t>
      </w:r>
      <w:r>
        <w:rPr>
          <w:rFonts w:hint="eastAsia" w:ascii="方正仿宋_GB2312" w:hAnsi="方正仿宋_GB2312" w:eastAsia="方正仿宋_GB2312" w:cs="方正仿宋_GB2312"/>
          <w:i w:val="0"/>
          <w:iCs w:val="0"/>
          <w:caps w:val="0"/>
          <w:color w:val="auto"/>
          <w:spacing w:val="0"/>
          <w:sz w:val="28"/>
          <w:szCs w:val="28"/>
          <w:shd w:val="clear" w:fill="FFFFFF"/>
        </w:rPr>
        <w:t>合计＝1＋2.8＋2.75＋14＋2＝22.55(万元)</w:t>
      </w:r>
    </w:p>
    <w:p w14:paraId="0C79B59D">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val="0"/>
          <w:color w:val="auto"/>
          <w:sz w:val="28"/>
          <w:szCs w:val="28"/>
          <w:lang w:val="en-US" w:eastAsia="zh-CN"/>
        </w:rPr>
      </w:pPr>
      <w:r>
        <w:rPr>
          <w:rFonts w:hint="eastAsia" w:ascii="方正仿宋_GB2312" w:hAnsi="方正仿宋_GB2312" w:eastAsia="方正仿宋_GB2312" w:cs="方正仿宋_GB2312"/>
          <w:b/>
          <w:bCs w:val="0"/>
          <w:color w:val="auto"/>
          <w:sz w:val="28"/>
          <w:szCs w:val="28"/>
          <w:lang w:val="en-US" w:eastAsia="zh-CN"/>
        </w:rPr>
        <w:t>三、医院对合作社会采购代理机构的技术要求（实质性要求）</w:t>
      </w:r>
    </w:p>
    <w:p w14:paraId="46CBA5ED">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1、采购代理机构应当严格按照</w:t>
      </w:r>
      <w:r>
        <w:rPr>
          <w:rFonts w:hint="eastAsia" w:ascii="方正仿宋_GB2312" w:hAnsi="方正仿宋_GB2312" w:eastAsia="方正仿宋_GB2312" w:cs="方正仿宋_GB2312"/>
          <w:b w:val="0"/>
          <w:bCs/>
          <w:color w:val="auto"/>
          <w:sz w:val="28"/>
          <w:szCs w:val="28"/>
          <w:lang w:val="en-US" w:eastAsia="zh-CN"/>
        </w:rPr>
        <w:t>《中华人民共和国政府采购法》《中华人民共和国政府采购法实施条例》等政府采购法律法规要求</w:t>
      </w:r>
      <w:r>
        <w:rPr>
          <w:rFonts w:hint="eastAsia" w:ascii="方正仿宋_GB2312" w:hAnsi="方正仿宋_GB2312" w:eastAsia="方正仿宋_GB2312" w:cs="方正仿宋_GB2312"/>
          <w:b w:val="0"/>
          <w:bCs/>
          <w:color w:val="auto"/>
          <w:sz w:val="28"/>
          <w:szCs w:val="28"/>
        </w:rPr>
        <w:t>接受</w:t>
      </w:r>
      <w:r>
        <w:rPr>
          <w:rFonts w:hint="eastAsia" w:ascii="方正仿宋_GB2312" w:hAnsi="方正仿宋_GB2312" w:eastAsia="方正仿宋_GB2312" w:cs="方正仿宋_GB2312"/>
          <w:b w:val="0"/>
          <w:bCs/>
          <w:color w:val="auto"/>
          <w:sz w:val="28"/>
          <w:szCs w:val="28"/>
          <w:lang w:val="en-US" w:eastAsia="zh-CN"/>
        </w:rPr>
        <w:t>医院</w:t>
      </w:r>
      <w:r>
        <w:rPr>
          <w:rFonts w:hint="eastAsia" w:ascii="方正仿宋_GB2312" w:hAnsi="方正仿宋_GB2312" w:eastAsia="方正仿宋_GB2312" w:cs="方正仿宋_GB2312"/>
          <w:b w:val="0"/>
          <w:bCs/>
          <w:color w:val="auto"/>
          <w:sz w:val="28"/>
          <w:szCs w:val="28"/>
        </w:rPr>
        <w:t>委托</w:t>
      </w:r>
      <w:r>
        <w:rPr>
          <w:rFonts w:hint="eastAsia" w:ascii="方正仿宋_GB2312" w:hAnsi="方正仿宋_GB2312" w:eastAsia="方正仿宋_GB2312" w:cs="方正仿宋_GB2312"/>
          <w:b w:val="0"/>
          <w:bCs/>
          <w:color w:val="auto"/>
          <w:sz w:val="28"/>
          <w:szCs w:val="28"/>
          <w:lang w:val="en-US" w:eastAsia="zh-CN"/>
        </w:rPr>
        <w:t>代为办理政府采购事宜</w:t>
      </w: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val="0"/>
          <w:bCs/>
          <w:color w:val="auto"/>
          <w:sz w:val="28"/>
          <w:szCs w:val="28"/>
          <w:lang w:val="en-US" w:eastAsia="zh-CN"/>
        </w:rPr>
        <w:t>确保代理医院作为采购人的</w:t>
      </w:r>
      <w:r>
        <w:rPr>
          <w:rFonts w:hint="eastAsia" w:ascii="方正仿宋_GB2312" w:hAnsi="方正仿宋_GB2312" w:eastAsia="方正仿宋_GB2312" w:cs="方正仿宋_GB2312"/>
          <w:b w:val="0"/>
          <w:bCs/>
          <w:color w:val="auto"/>
          <w:sz w:val="28"/>
          <w:szCs w:val="28"/>
        </w:rPr>
        <w:t>政府采购</w:t>
      </w:r>
      <w:r>
        <w:rPr>
          <w:rFonts w:hint="eastAsia" w:ascii="方正仿宋_GB2312" w:hAnsi="方正仿宋_GB2312" w:eastAsia="方正仿宋_GB2312" w:cs="方正仿宋_GB2312"/>
          <w:b w:val="0"/>
          <w:bCs/>
          <w:color w:val="auto"/>
          <w:sz w:val="28"/>
          <w:szCs w:val="28"/>
          <w:lang w:val="en-US" w:eastAsia="zh-CN"/>
        </w:rPr>
        <w:t>事宜的采购文件、采购过程、采购结果合法合规，不得出现违反</w:t>
      </w:r>
      <w:r>
        <w:rPr>
          <w:rFonts w:hint="eastAsia" w:ascii="方正仿宋_GB2312" w:hAnsi="方正仿宋_GB2312" w:eastAsia="方正仿宋_GB2312" w:cs="方正仿宋_GB2312"/>
          <w:b w:val="0"/>
          <w:bCs/>
          <w:color w:val="auto"/>
          <w:sz w:val="28"/>
          <w:szCs w:val="28"/>
        </w:rPr>
        <w:t>法律法规和</w:t>
      </w:r>
      <w:r>
        <w:rPr>
          <w:rFonts w:hint="eastAsia" w:ascii="方正仿宋_GB2312" w:hAnsi="方正仿宋_GB2312" w:eastAsia="方正仿宋_GB2312" w:cs="方正仿宋_GB2312"/>
          <w:b w:val="0"/>
          <w:bCs/>
          <w:color w:val="auto"/>
          <w:sz w:val="28"/>
          <w:szCs w:val="28"/>
          <w:lang w:val="en-US" w:eastAsia="zh-CN"/>
        </w:rPr>
        <w:t>四川省市县政府采购政策要求</w:t>
      </w:r>
      <w:r>
        <w:rPr>
          <w:rFonts w:hint="eastAsia" w:ascii="方正仿宋_GB2312" w:hAnsi="方正仿宋_GB2312" w:eastAsia="方正仿宋_GB2312" w:cs="方正仿宋_GB2312"/>
          <w:b w:val="0"/>
          <w:bCs/>
          <w:color w:val="auto"/>
          <w:sz w:val="28"/>
          <w:szCs w:val="28"/>
        </w:rPr>
        <w:t>的</w:t>
      </w:r>
      <w:r>
        <w:rPr>
          <w:rFonts w:hint="eastAsia" w:ascii="方正仿宋_GB2312" w:hAnsi="方正仿宋_GB2312" w:eastAsia="方正仿宋_GB2312" w:cs="方正仿宋_GB2312"/>
          <w:b w:val="0"/>
          <w:bCs/>
          <w:color w:val="auto"/>
          <w:sz w:val="28"/>
          <w:szCs w:val="28"/>
          <w:lang w:val="en-US" w:eastAsia="zh-CN"/>
        </w:rPr>
        <w:t>行为。</w:t>
      </w:r>
    </w:p>
    <w:p w14:paraId="4897E5CA">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2、每个政府采购项目实施采购活动前，应当由医院与该采购代理机构签订委托代理协议，依法确定委托代理的事项，明确代理采购的范围、权限和期限等具体事项，约定双方的权利义务。</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和</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应当按照委托代理协议履行各自义务，</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不得超越代理权限。</w:t>
      </w:r>
    </w:p>
    <w:p w14:paraId="25028B0C">
      <w:pPr>
        <w:spacing w:line="560" w:lineRule="exact"/>
        <w:ind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3、对医院委托的每个政府采购项目，自医院通知之日起，采购代理机构2个工作日内受理，7个工作日内完成</w:t>
      </w:r>
      <w:r>
        <w:rPr>
          <w:rFonts w:hint="eastAsia" w:ascii="方正仿宋_GB2312" w:hAnsi="方正仿宋_GB2312" w:eastAsia="方正仿宋_GB2312" w:cs="方正仿宋_GB2312"/>
          <w:color w:val="auto"/>
          <w:sz w:val="28"/>
          <w:szCs w:val="28"/>
        </w:rPr>
        <w:t>委托代理协议</w:t>
      </w:r>
      <w:r>
        <w:rPr>
          <w:rFonts w:hint="eastAsia" w:ascii="方正仿宋_GB2312" w:hAnsi="方正仿宋_GB2312" w:eastAsia="方正仿宋_GB2312" w:cs="方正仿宋_GB2312"/>
          <w:color w:val="auto"/>
          <w:sz w:val="28"/>
          <w:szCs w:val="28"/>
          <w:lang w:val="en-US" w:eastAsia="zh-CN"/>
        </w:rPr>
        <w:t>签订、采购需求方案审核、出具项目需求论证报告、完成该项目采购文件编制，并在四川省政府采购网进行该项目招采公告发布。采购</w:t>
      </w:r>
      <w:r>
        <w:rPr>
          <w:rFonts w:hint="eastAsia" w:ascii="方正仿宋_GB2312" w:hAnsi="方正仿宋_GB2312" w:eastAsia="方正仿宋_GB2312" w:cs="方正仿宋_GB2312"/>
          <w:color w:val="auto"/>
          <w:sz w:val="28"/>
          <w:szCs w:val="28"/>
        </w:rPr>
        <w:t>代理机构</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收到</w:t>
      </w:r>
      <w:r>
        <w:rPr>
          <w:rFonts w:hint="eastAsia" w:ascii="方正仿宋_GB2312" w:hAnsi="方正仿宋_GB2312" w:eastAsia="方正仿宋_GB2312" w:cs="方正仿宋_GB2312"/>
          <w:color w:val="auto"/>
          <w:sz w:val="28"/>
          <w:szCs w:val="28"/>
          <w:lang w:val="en-US" w:eastAsia="zh-CN"/>
        </w:rPr>
        <w:t>项目参与供应商投诉</w:t>
      </w:r>
      <w:r>
        <w:rPr>
          <w:rFonts w:hint="eastAsia" w:ascii="方正仿宋_GB2312" w:hAnsi="方正仿宋_GB2312" w:eastAsia="方正仿宋_GB2312" w:cs="方正仿宋_GB2312"/>
          <w:color w:val="auto"/>
          <w:sz w:val="28"/>
          <w:szCs w:val="28"/>
        </w:rPr>
        <w:t>书后在</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个工作日内作出书面答复</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采购</w:t>
      </w:r>
      <w:r>
        <w:rPr>
          <w:rFonts w:hint="eastAsia" w:ascii="方正仿宋_GB2312" w:hAnsi="方正仿宋_GB2312" w:eastAsia="方正仿宋_GB2312" w:cs="方正仿宋_GB2312"/>
          <w:color w:val="auto"/>
          <w:sz w:val="28"/>
          <w:szCs w:val="28"/>
        </w:rPr>
        <w:t>代理机构</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收到</w:t>
      </w:r>
      <w:r>
        <w:rPr>
          <w:rFonts w:hint="eastAsia" w:ascii="方正仿宋_GB2312" w:hAnsi="方正仿宋_GB2312" w:eastAsia="方正仿宋_GB2312" w:cs="方正仿宋_GB2312"/>
          <w:color w:val="auto"/>
          <w:sz w:val="28"/>
          <w:szCs w:val="28"/>
          <w:lang w:val="en-US" w:eastAsia="zh-CN"/>
        </w:rPr>
        <w:t>项目参与供应商</w:t>
      </w:r>
      <w:r>
        <w:rPr>
          <w:rFonts w:hint="eastAsia" w:ascii="方正仿宋_GB2312" w:hAnsi="方正仿宋_GB2312" w:eastAsia="方正仿宋_GB2312" w:cs="方正仿宋_GB2312"/>
          <w:color w:val="auto"/>
          <w:sz w:val="28"/>
          <w:szCs w:val="28"/>
        </w:rPr>
        <w:t>质疑书后在7个工作日内作出书面答复；对</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提出的询问在收到之日起3个工作日内给予回复</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自中标、成交</w:t>
      </w:r>
      <w:r>
        <w:rPr>
          <w:rFonts w:hint="eastAsia" w:ascii="方正仿宋_GB2312" w:hAnsi="方正仿宋_GB2312" w:eastAsia="方正仿宋_GB2312" w:cs="方正仿宋_GB2312"/>
          <w:color w:val="auto"/>
          <w:sz w:val="28"/>
          <w:szCs w:val="28"/>
          <w:lang w:eastAsia="zh-CN"/>
        </w:rPr>
        <w:t>供应商</w:t>
      </w:r>
      <w:r>
        <w:rPr>
          <w:rFonts w:hint="eastAsia" w:ascii="方正仿宋_GB2312" w:hAnsi="方正仿宋_GB2312" w:eastAsia="方正仿宋_GB2312" w:cs="方正仿宋_GB2312"/>
          <w:color w:val="auto"/>
          <w:sz w:val="28"/>
          <w:szCs w:val="28"/>
        </w:rPr>
        <w:t>确定之日起2个工作日内，发出中标</w:t>
      </w:r>
      <w:r>
        <w:rPr>
          <w:rFonts w:hint="eastAsia" w:ascii="方正仿宋_GB2312" w:hAnsi="方正仿宋_GB2312" w:eastAsia="方正仿宋_GB2312" w:cs="方正仿宋_GB2312"/>
          <w:color w:val="auto"/>
          <w:sz w:val="28"/>
          <w:szCs w:val="28"/>
          <w:lang w:val="en-US" w:eastAsia="zh-CN"/>
        </w:rPr>
        <w:t>或成交</w:t>
      </w:r>
      <w:r>
        <w:rPr>
          <w:rFonts w:hint="eastAsia" w:ascii="方正仿宋_GB2312" w:hAnsi="方正仿宋_GB2312" w:eastAsia="方正仿宋_GB2312" w:cs="方正仿宋_GB2312"/>
          <w:color w:val="auto"/>
          <w:sz w:val="28"/>
          <w:szCs w:val="28"/>
        </w:rPr>
        <w:t>通知书，并在相关媒体上公告中标</w:t>
      </w:r>
      <w:r>
        <w:rPr>
          <w:rFonts w:hint="eastAsia" w:ascii="方正仿宋_GB2312" w:hAnsi="方正仿宋_GB2312" w:eastAsia="方正仿宋_GB2312" w:cs="方正仿宋_GB2312"/>
          <w:color w:val="auto"/>
          <w:sz w:val="28"/>
          <w:szCs w:val="28"/>
          <w:lang w:val="en-US" w:eastAsia="zh-CN"/>
        </w:rPr>
        <w:t>或成交</w:t>
      </w:r>
      <w:r>
        <w:rPr>
          <w:rFonts w:hint="eastAsia" w:ascii="方正仿宋_GB2312" w:hAnsi="方正仿宋_GB2312" w:eastAsia="方正仿宋_GB2312" w:cs="方正仿宋_GB2312"/>
          <w:color w:val="auto"/>
          <w:sz w:val="28"/>
          <w:szCs w:val="28"/>
        </w:rPr>
        <w:t>结果。</w:t>
      </w:r>
    </w:p>
    <w:p w14:paraId="4C6BDE2F">
      <w:pPr>
        <w:keepNext w:val="0"/>
        <w:keepLines w:val="0"/>
        <w:widowControl/>
        <w:suppressLineNumbers w:val="0"/>
        <w:ind w:firstLine="560" w:firstLineChars="200"/>
        <w:jc w:val="left"/>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sz w:val="28"/>
          <w:szCs w:val="28"/>
          <w:lang w:val="en-US" w:eastAsia="zh-CN"/>
        </w:rPr>
        <w:t>4、对医院委托的每个政府采购项目，采购代理机构负责拟订</w:t>
      </w:r>
      <w:r>
        <w:rPr>
          <w:rFonts w:hint="eastAsia" w:ascii="方正仿宋_GB2312" w:hAnsi="方正仿宋_GB2312" w:eastAsia="方正仿宋_GB2312" w:cs="方正仿宋_GB2312"/>
          <w:b w:val="0"/>
          <w:bCs/>
          <w:color w:val="auto"/>
          <w:sz w:val="28"/>
          <w:szCs w:val="28"/>
          <w:lang w:val="en-US" w:eastAsia="zh-CN"/>
        </w:rPr>
        <w:t>委托代理协议，负责</w:t>
      </w:r>
      <w:r>
        <w:rPr>
          <w:rFonts w:hint="eastAsia" w:ascii="方正仿宋_GB2312" w:hAnsi="方正仿宋_GB2312" w:eastAsia="方正仿宋_GB2312" w:cs="方正仿宋_GB2312"/>
          <w:color w:val="auto"/>
          <w:sz w:val="28"/>
          <w:szCs w:val="28"/>
          <w:lang w:val="en-US" w:eastAsia="zh-CN"/>
        </w:rPr>
        <w:t>对医院提出的采购需求方案进行合法合规性审核，负责组织专家出具项目需求论证报告，负责编制采购文件，在四川省政府采购网发布项目招采公告，负责受理供应商报名，组织招采活动，组织评审委员会进行项目评审，负责对采购结果进行复核，确定中标或成交供应商，负责在四川省政府采购网发布项目中标或成交公告，负责出具项目中标或成交通知书，负责拟订采购合同范本，负责对项目参与供应商就采购文件、评审过程、中标或成交结果的询问、质疑、投诉组织评审委员会进行解释和书面回复，负责协助采购人对供应商就采购文件中的采购需求的询问、质疑、投诉进行解释和书面回复，负责收集整理建立每个政府采购项目的采购文件（</w:t>
      </w:r>
      <w:r>
        <w:rPr>
          <w:rFonts w:hint="eastAsia" w:ascii="方正仿宋_GB2312" w:hAnsi="方正仿宋_GB2312" w:eastAsia="方正仿宋_GB2312" w:cs="方正仿宋_GB2312"/>
          <w:color w:val="auto"/>
          <w:kern w:val="0"/>
          <w:sz w:val="28"/>
          <w:szCs w:val="28"/>
          <w:lang w:val="en-US" w:eastAsia="zh-CN" w:bidi="ar"/>
        </w:rPr>
        <w:t>采购文件包括采购活动记录、采购预算、招标文件、投标文件、评标标准、评估报告、定标文件、合同文本、验收证明、质疑答复、投诉处理决定及其他有关文件、资料</w:t>
      </w:r>
      <w:r>
        <w:rPr>
          <w:rFonts w:hint="eastAsia" w:ascii="方正仿宋_GB2312" w:hAnsi="方正仿宋_GB2312" w:eastAsia="方正仿宋_GB2312" w:cs="方正仿宋_GB2312"/>
          <w:color w:val="auto"/>
          <w:sz w:val="28"/>
          <w:szCs w:val="28"/>
          <w:lang w:val="en-US" w:eastAsia="zh-CN"/>
        </w:rPr>
        <w:t>）并</w:t>
      </w:r>
      <w:r>
        <w:rPr>
          <w:rFonts w:hint="eastAsia" w:ascii="方正仿宋_GB2312" w:hAnsi="方正仿宋_GB2312" w:eastAsia="方正仿宋_GB2312" w:cs="方正仿宋_GB2312"/>
          <w:color w:val="auto"/>
          <w:kern w:val="0"/>
          <w:sz w:val="28"/>
          <w:szCs w:val="28"/>
          <w:lang w:val="en-US" w:eastAsia="zh-CN" w:bidi="ar"/>
        </w:rPr>
        <w:t>妥善保存至少十五年，不得伪造、变造、隐匿或者销毁。负责提供一份整理完毕的</w:t>
      </w:r>
      <w:r>
        <w:rPr>
          <w:rFonts w:hint="eastAsia" w:ascii="方正仿宋_GB2312" w:hAnsi="方正仿宋_GB2312" w:eastAsia="方正仿宋_GB2312" w:cs="方正仿宋_GB2312"/>
          <w:color w:val="auto"/>
          <w:sz w:val="28"/>
          <w:szCs w:val="28"/>
          <w:lang w:val="en-US" w:eastAsia="zh-CN"/>
        </w:rPr>
        <w:t>项目采购文件给医院。</w:t>
      </w:r>
    </w:p>
    <w:p w14:paraId="6ED1D71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lang w:val="en-US" w:eastAsia="zh-CN"/>
        </w:rPr>
        <w:t>5、采购代理机构</w:t>
      </w:r>
      <w:r>
        <w:rPr>
          <w:rFonts w:hint="eastAsia" w:ascii="方正仿宋_GB2312" w:hAnsi="方正仿宋_GB2312" w:eastAsia="方正仿宋_GB2312" w:cs="方正仿宋_GB2312"/>
          <w:color w:val="auto"/>
          <w:sz w:val="28"/>
          <w:szCs w:val="28"/>
        </w:rPr>
        <w:t>应当建立完善的政府采购内部监督管理制度，具备开展政府采购业务所需的评审条件和设施。</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应当根据政府采购政策、</w:t>
      </w:r>
      <w:r>
        <w:rPr>
          <w:rFonts w:hint="eastAsia" w:ascii="方正仿宋_GB2312" w:hAnsi="方正仿宋_GB2312" w:eastAsia="方正仿宋_GB2312" w:cs="方正仿宋_GB2312"/>
          <w:color w:val="auto"/>
          <w:sz w:val="28"/>
          <w:szCs w:val="28"/>
          <w:lang w:val="en-US" w:eastAsia="zh-CN"/>
        </w:rPr>
        <w:t>医院提供的</w:t>
      </w:r>
      <w:r>
        <w:rPr>
          <w:rFonts w:hint="eastAsia" w:ascii="方正仿宋_GB2312" w:hAnsi="方正仿宋_GB2312" w:eastAsia="方正仿宋_GB2312" w:cs="方正仿宋_GB2312"/>
          <w:color w:val="auto"/>
          <w:sz w:val="28"/>
          <w:szCs w:val="28"/>
        </w:rPr>
        <w:t>采购预算、采购需求编制</w:t>
      </w:r>
      <w:r>
        <w:rPr>
          <w:rFonts w:hint="eastAsia" w:ascii="方正仿宋_GB2312" w:hAnsi="方正仿宋_GB2312" w:eastAsia="方正仿宋_GB2312" w:cs="方正仿宋_GB2312"/>
          <w:color w:val="auto"/>
          <w:sz w:val="28"/>
          <w:szCs w:val="28"/>
          <w:lang w:val="en-US" w:eastAsia="zh-CN"/>
        </w:rPr>
        <w:t>各类采购方式的</w:t>
      </w:r>
      <w:r>
        <w:rPr>
          <w:rFonts w:hint="eastAsia" w:ascii="方正仿宋_GB2312" w:hAnsi="方正仿宋_GB2312" w:eastAsia="方正仿宋_GB2312" w:cs="方正仿宋_GB2312"/>
          <w:color w:val="auto"/>
          <w:sz w:val="28"/>
          <w:szCs w:val="28"/>
        </w:rPr>
        <w:t>采购文件。</w:t>
      </w:r>
      <w:r>
        <w:rPr>
          <w:rFonts w:hint="eastAsia" w:ascii="方正仿宋_GB2312" w:hAnsi="方正仿宋_GB2312" w:eastAsia="方正仿宋_GB2312" w:cs="方正仿宋_GB2312"/>
          <w:color w:val="auto"/>
          <w:sz w:val="28"/>
          <w:szCs w:val="28"/>
          <w:lang w:val="en-US" w:eastAsia="zh-CN"/>
        </w:rPr>
        <w:t>采购代理机构对医院提出的</w:t>
      </w:r>
      <w:r>
        <w:rPr>
          <w:rFonts w:hint="eastAsia" w:ascii="方正仿宋_GB2312" w:hAnsi="方正仿宋_GB2312" w:eastAsia="方正仿宋_GB2312" w:cs="方正仿宋_GB2312"/>
          <w:color w:val="auto"/>
          <w:sz w:val="28"/>
          <w:szCs w:val="28"/>
        </w:rPr>
        <w:t>采购需求</w:t>
      </w:r>
      <w:r>
        <w:rPr>
          <w:rFonts w:hint="eastAsia" w:ascii="方正仿宋_GB2312" w:hAnsi="方正仿宋_GB2312" w:eastAsia="方正仿宋_GB2312" w:cs="方正仿宋_GB2312"/>
          <w:color w:val="auto"/>
          <w:sz w:val="28"/>
          <w:szCs w:val="28"/>
          <w:lang w:val="en-US" w:eastAsia="zh-CN"/>
        </w:rPr>
        <w:t>方案</w:t>
      </w:r>
      <w:r>
        <w:rPr>
          <w:rFonts w:hint="eastAsia" w:ascii="方正仿宋_GB2312" w:hAnsi="方正仿宋_GB2312" w:eastAsia="方正仿宋_GB2312" w:cs="方正仿宋_GB2312"/>
          <w:color w:val="auto"/>
          <w:sz w:val="28"/>
          <w:szCs w:val="28"/>
        </w:rPr>
        <w:t>应当</w:t>
      </w:r>
      <w:r>
        <w:rPr>
          <w:rFonts w:hint="eastAsia" w:ascii="方正仿宋_GB2312" w:hAnsi="方正仿宋_GB2312" w:eastAsia="方正仿宋_GB2312" w:cs="方正仿宋_GB2312"/>
          <w:color w:val="auto"/>
          <w:sz w:val="28"/>
          <w:szCs w:val="28"/>
          <w:lang w:val="en-US" w:eastAsia="zh-CN"/>
        </w:rPr>
        <w:t>进行</w:t>
      </w:r>
      <w:r>
        <w:rPr>
          <w:rFonts w:hint="eastAsia" w:ascii="方正仿宋_GB2312" w:hAnsi="方正仿宋_GB2312" w:eastAsia="方正仿宋_GB2312" w:cs="方正仿宋_GB2312"/>
          <w:color w:val="auto"/>
          <w:sz w:val="28"/>
          <w:szCs w:val="28"/>
        </w:rPr>
        <w:t>符合法律法规以及政府采购政策规定的</w:t>
      </w:r>
      <w:r>
        <w:rPr>
          <w:rFonts w:hint="eastAsia" w:ascii="方正仿宋_GB2312" w:hAnsi="方正仿宋_GB2312" w:eastAsia="方正仿宋_GB2312" w:cs="方正仿宋_GB2312"/>
          <w:color w:val="auto"/>
          <w:sz w:val="28"/>
          <w:szCs w:val="28"/>
          <w:lang w:val="en-US" w:eastAsia="zh-CN"/>
        </w:rPr>
        <w:t>审核，避免医院提出的采购需求方案违反政府采购法律法规要求，或</w:t>
      </w:r>
      <w:r>
        <w:rPr>
          <w:rFonts w:hint="eastAsia" w:ascii="方正仿宋_GB2312" w:hAnsi="方正仿宋_GB2312" w:eastAsia="方正仿宋_GB2312" w:cs="方正仿宋_GB2312"/>
          <w:color w:val="auto"/>
          <w:sz w:val="28"/>
          <w:szCs w:val="28"/>
        </w:rPr>
        <w:t>以不合理的条件对</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实行差别待遇或者歧视待遇</w:t>
      </w:r>
      <w:r>
        <w:rPr>
          <w:rFonts w:hint="eastAsia" w:ascii="方正仿宋_GB2312" w:hAnsi="方正仿宋_GB2312" w:eastAsia="方正仿宋_GB2312" w:cs="方正仿宋_GB2312"/>
          <w:color w:val="auto"/>
          <w:sz w:val="28"/>
          <w:szCs w:val="28"/>
          <w:lang w:val="en-US" w:eastAsia="zh-CN"/>
        </w:rPr>
        <w:t>或具有明显倾向性</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采购代理机构制定的采购</w:t>
      </w:r>
      <w:r>
        <w:rPr>
          <w:rFonts w:hint="eastAsia" w:ascii="方正仿宋_GB2312" w:hAnsi="方正仿宋_GB2312" w:eastAsia="方正仿宋_GB2312" w:cs="方正仿宋_GB2312"/>
          <w:color w:val="auto"/>
          <w:kern w:val="0"/>
          <w:sz w:val="28"/>
          <w:szCs w:val="28"/>
        </w:rPr>
        <w:t>文件</w:t>
      </w:r>
      <w:r>
        <w:rPr>
          <w:rFonts w:hint="eastAsia" w:ascii="方正仿宋_GB2312" w:hAnsi="方正仿宋_GB2312" w:eastAsia="方正仿宋_GB2312" w:cs="方正仿宋_GB2312"/>
          <w:color w:val="auto"/>
          <w:kern w:val="0"/>
          <w:sz w:val="28"/>
          <w:szCs w:val="28"/>
          <w:lang w:val="en-US" w:eastAsia="zh-CN"/>
        </w:rPr>
        <w:t>不得</w:t>
      </w:r>
      <w:r>
        <w:rPr>
          <w:rFonts w:hint="eastAsia" w:ascii="方正仿宋_GB2312" w:hAnsi="方正仿宋_GB2312" w:eastAsia="方正仿宋_GB2312" w:cs="方正仿宋_GB2312"/>
          <w:color w:val="auto"/>
          <w:kern w:val="0"/>
          <w:sz w:val="28"/>
          <w:szCs w:val="28"/>
        </w:rPr>
        <w:t>存在歧义、重大缺陷导致</w:t>
      </w:r>
      <w:r>
        <w:rPr>
          <w:rFonts w:hint="eastAsia" w:ascii="方正仿宋_GB2312" w:hAnsi="方正仿宋_GB2312" w:eastAsia="方正仿宋_GB2312" w:cs="方正仿宋_GB2312"/>
          <w:color w:val="auto"/>
          <w:kern w:val="0"/>
          <w:sz w:val="28"/>
          <w:szCs w:val="28"/>
          <w:lang w:val="en-US" w:eastAsia="zh-CN"/>
        </w:rPr>
        <w:t>评审委员会评审</w:t>
      </w:r>
      <w:r>
        <w:rPr>
          <w:rFonts w:hint="eastAsia" w:ascii="方正仿宋_GB2312" w:hAnsi="方正仿宋_GB2312" w:eastAsia="方正仿宋_GB2312" w:cs="方正仿宋_GB2312"/>
          <w:color w:val="auto"/>
          <w:kern w:val="0"/>
          <w:sz w:val="28"/>
          <w:szCs w:val="28"/>
        </w:rPr>
        <w:t>工作无法进行，或者</w:t>
      </w:r>
      <w:r>
        <w:rPr>
          <w:rFonts w:hint="eastAsia" w:ascii="方正仿宋_GB2312" w:hAnsi="方正仿宋_GB2312" w:eastAsia="方正仿宋_GB2312" w:cs="方正仿宋_GB2312"/>
          <w:color w:val="auto"/>
          <w:kern w:val="0"/>
          <w:sz w:val="28"/>
          <w:szCs w:val="28"/>
          <w:lang w:val="en-US" w:eastAsia="zh-CN"/>
        </w:rPr>
        <w:t>采购</w:t>
      </w:r>
      <w:r>
        <w:rPr>
          <w:rFonts w:hint="eastAsia" w:ascii="方正仿宋_GB2312" w:hAnsi="方正仿宋_GB2312" w:eastAsia="方正仿宋_GB2312" w:cs="方正仿宋_GB2312"/>
          <w:color w:val="auto"/>
          <w:kern w:val="0"/>
          <w:sz w:val="28"/>
          <w:szCs w:val="28"/>
        </w:rPr>
        <w:t>文件内容违反国家有关强制性规定</w:t>
      </w:r>
      <w:r>
        <w:rPr>
          <w:rFonts w:hint="eastAsia" w:ascii="方正仿宋_GB2312" w:hAnsi="方正仿宋_GB2312" w:eastAsia="方正仿宋_GB2312" w:cs="方正仿宋_GB2312"/>
          <w:color w:val="auto"/>
          <w:kern w:val="0"/>
          <w:sz w:val="28"/>
          <w:szCs w:val="28"/>
          <w:lang w:eastAsia="zh-CN"/>
        </w:rPr>
        <w:t>。</w:t>
      </w:r>
      <w:r>
        <w:rPr>
          <w:rFonts w:hint="eastAsia" w:ascii="方正仿宋_GB2312" w:hAnsi="方正仿宋_GB2312" w:eastAsia="方正仿宋_GB2312" w:cs="方正仿宋_GB2312"/>
          <w:color w:val="auto"/>
          <w:sz w:val="28"/>
          <w:szCs w:val="28"/>
        </w:rPr>
        <w:br w:type="textWrapping"/>
      </w:r>
      <w:r>
        <w:rPr>
          <w:rFonts w:hint="eastAsia" w:ascii="方正仿宋_GB2312" w:hAnsi="方正仿宋_GB2312" w:eastAsia="方正仿宋_GB2312" w:cs="方正仿宋_GB2312"/>
          <w:color w:val="auto"/>
          <w:sz w:val="28"/>
          <w:szCs w:val="28"/>
          <w:lang w:val="en-US" w:eastAsia="zh-CN"/>
        </w:rPr>
        <w:t xml:space="preserve">    6、采购代理机构</w:t>
      </w:r>
      <w:r>
        <w:rPr>
          <w:rFonts w:hint="eastAsia" w:ascii="方正仿宋_GB2312" w:hAnsi="方正仿宋_GB2312" w:eastAsia="方正仿宋_GB2312" w:cs="方正仿宋_GB2312"/>
          <w:color w:val="auto"/>
          <w:sz w:val="28"/>
          <w:szCs w:val="28"/>
        </w:rPr>
        <w:t>应当提高确定采购需求</w:t>
      </w:r>
      <w:r>
        <w:rPr>
          <w:rFonts w:hint="eastAsia" w:ascii="方正仿宋_GB2312" w:hAnsi="方正仿宋_GB2312" w:eastAsia="方正仿宋_GB2312" w:cs="方正仿宋_GB2312"/>
          <w:color w:val="auto"/>
          <w:sz w:val="28"/>
          <w:szCs w:val="28"/>
          <w:u w:val="none"/>
          <w:lang w:eastAsia="zh-CN"/>
        </w:rPr>
        <w:t>、</w:t>
      </w:r>
      <w:r>
        <w:rPr>
          <w:rFonts w:hint="eastAsia" w:ascii="方正仿宋_GB2312" w:hAnsi="方正仿宋_GB2312" w:eastAsia="方正仿宋_GB2312" w:cs="方正仿宋_GB2312"/>
          <w:color w:val="auto"/>
          <w:sz w:val="28"/>
          <w:szCs w:val="28"/>
        </w:rPr>
        <w:t>编制</w:t>
      </w:r>
      <w:r>
        <w:rPr>
          <w:rFonts w:hint="eastAsia" w:ascii="方正仿宋_GB2312" w:hAnsi="方正仿宋_GB2312" w:eastAsia="方正仿宋_GB2312" w:cs="方正仿宋_GB2312"/>
          <w:color w:val="auto"/>
          <w:sz w:val="28"/>
          <w:szCs w:val="28"/>
          <w:lang w:val="en-US" w:eastAsia="zh-CN"/>
        </w:rPr>
        <w:t>各种采购方式的采购</w:t>
      </w:r>
      <w:r>
        <w:rPr>
          <w:rFonts w:hint="eastAsia" w:ascii="方正仿宋_GB2312" w:hAnsi="方正仿宋_GB2312" w:eastAsia="方正仿宋_GB2312" w:cs="方正仿宋_GB2312"/>
          <w:color w:val="auto"/>
          <w:sz w:val="28"/>
          <w:szCs w:val="28"/>
        </w:rPr>
        <w:t>文件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拟订合同文本和优化采购程序的专业化服务水平，根据</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委托在规定的时间内及时组织</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与中标或者成交</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签订政府采购合同。</w:t>
      </w:r>
      <w:r>
        <w:rPr>
          <w:rFonts w:hint="eastAsia" w:ascii="方正仿宋_GB2312" w:hAnsi="方正仿宋_GB2312" w:eastAsia="方正仿宋_GB2312" w:cs="方正仿宋_GB2312"/>
          <w:color w:val="auto"/>
          <w:sz w:val="28"/>
          <w:szCs w:val="28"/>
        </w:rPr>
        <w:br w:type="textWrapping"/>
      </w:r>
      <w:r>
        <w:rPr>
          <w:rFonts w:hint="eastAsia" w:ascii="方正仿宋_GB2312" w:hAnsi="方正仿宋_GB2312" w:eastAsia="方正仿宋_GB2312" w:cs="方正仿宋_GB2312"/>
          <w:color w:val="auto"/>
          <w:sz w:val="28"/>
          <w:szCs w:val="28"/>
          <w:lang w:val="en-US" w:eastAsia="zh-CN"/>
        </w:rPr>
        <w:t xml:space="preserve">   7、采购</w:t>
      </w:r>
      <w:r>
        <w:rPr>
          <w:rFonts w:hint="eastAsia" w:ascii="方正仿宋_GB2312" w:hAnsi="方正仿宋_GB2312" w:eastAsia="方正仿宋_GB2312" w:cs="方正仿宋_GB2312"/>
          <w:bCs/>
          <w:color w:val="auto"/>
          <w:sz w:val="28"/>
          <w:szCs w:val="28"/>
        </w:rPr>
        <w:t>代理机构</w:t>
      </w:r>
      <w:r>
        <w:rPr>
          <w:rFonts w:hint="eastAsia" w:ascii="方正仿宋_GB2312" w:hAnsi="方正仿宋_GB2312" w:eastAsia="方正仿宋_GB2312" w:cs="方正仿宋_GB2312"/>
          <w:bCs/>
          <w:color w:val="auto"/>
          <w:sz w:val="28"/>
          <w:szCs w:val="28"/>
          <w:lang w:val="en-US" w:eastAsia="zh-CN"/>
        </w:rPr>
        <w:t>应当</w:t>
      </w:r>
      <w:r>
        <w:rPr>
          <w:rFonts w:hint="eastAsia" w:ascii="方正仿宋_GB2312" w:hAnsi="方正仿宋_GB2312" w:eastAsia="方正仿宋_GB2312" w:cs="方正仿宋_GB2312"/>
          <w:bCs/>
          <w:color w:val="auto"/>
          <w:sz w:val="28"/>
          <w:szCs w:val="28"/>
        </w:rPr>
        <w:t>具有完善的政府采购代理执业所需求的组织架构和管理制度；建立了代理业务全流程内控管理，全面实现采购组织实施与内控管理分离，内控管理制度执行彻底；建立了专业化采购需求调查研究和专业技术咨询体系，</w:t>
      </w:r>
      <w:r>
        <w:rPr>
          <w:rFonts w:hint="eastAsia" w:ascii="方正仿宋_GB2312" w:hAnsi="方正仿宋_GB2312" w:eastAsia="方正仿宋_GB2312" w:cs="方正仿宋_GB2312"/>
          <w:bCs/>
          <w:color w:val="auto"/>
          <w:sz w:val="28"/>
          <w:szCs w:val="28"/>
          <w:lang w:val="en-US" w:eastAsia="zh-CN"/>
        </w:rPr>
        <w:t>能对医院编制项目采购需求提供咨询与帮助，</w:t>
      </w:r>
      <w:r>
        <w:rPr>
          <w:rFonts w:hint="eastAsia" w:ascii="方正仿宋_GB2312" w:hAnsi="方正仿宋_GB2312" w:eastAsia="方正仿宋_GB2312" w:cs="方正仿宋_GB2312"/>
          <w:bCs/>
          <w:color w:val="auto"/>
          <w:sz w:val="28"/>
          <w:szCs w:val="28"/>
        </w:rPr>
        <w:t>具有对</w:t>
      </w:r>
      <w:r>
        <w:rPr>
          <w:rFonts w:hint="eastAsia" w:ascii="方正仿宋_GB2312" w:hAnsi="方正仿宋_GB2312" w:eastAsia="方正仿宋_GB2312" w:cs="方正仿宋_GB2312"/>
          <w:bCs/>
          <w:color w:val="auto"/>
          <w:sz w:val="28"/>
          <w:szCs w:val="28"/>
          <w:lang w:val="en-US" w:eastAsia="zh-CN"/>
        </w:rPr>
        <w:t>三甲医院类似采购项目的</w:t>
      </w:r>
      <w:r>
        <w:rPr>
          <w:rFonts w:hint="eastAsia" w:ascii="方正仿宋_GB2312" w:hAnsi="方正仿宋_GB2312" w:eastAsia="方正仿宋_GB2312" w:cs="方正仿宋_GB2312"/>
          <w:bCs/>
          <w:color w:val="auto"/>
          <w:sz w:val="28"/>
          <w:szCs w:val="28"/>
        </w:rPr>
        <w:t>采购标的的技术情况、市场竞争、历史成交等采购</w:t>
      </w:r>
      <w:r>
        <w:rPr>
          <w:rFonts w:hint="eastAsia" w:ascii="方正仿宋_GB2312" w:hAnsi="方正仿宋_GB2312" w:eastAsia="方正仿宋_GB2312" w:cs="方正仿宋_GB2312"/>
          <w:bCs/>
          <w:color w:val="auto"/>
          <w:sz w:val="28"/>
          <w:szCs w:val="28"/>
          <w:lang w:val="en-US" w:eastAsia="zh-CN"/>
        </w:rPr>
        <w:t>项目资料库</w:t>
      </w:r>
      <w:r>
        <w:rPr>
          <w:rFonts w:hint="eastAsia" w:ascii="方正仿宋_GB2312" w:hAnsi="方正仿宋_GB2312" w:eastAsia="方正仿宋_GB2312" w:cs="方正仿宋_GB2312"/>
          <w:bCs/>
          <w:color w:val="auto"/>
          <w:sz w:val="28"/>
          <w:szCs w:val="28"/>
        </w:rPr>
        <w:t>，具备向</w:t>
      </w:r>
      <w:r>
        <w:rPr>
          <w:rFonts w:hint="eastAsia" w:ascii="方正仿宋_GB2312" w:hAnsi="方正仿宋_GB2312" w:eastAsia="方正仿宋_GB2312" w:cs="方正仿宋_GB2312"/>
          <w:bCs/>
          <w:color w:val="auto"/>
          <w:sz w:val="28"/>
          <w:szCs w:val="28"/>
          <w:lang w:val="en-US" w:eastAsia="zh-CN"/>
        </w:rPr>
        <w:t>医院</w:t>
      </w:r>
      <w:r>
        <w:rPr>
          <w:rFonts w:hint="eastAsia" w:ascii="方正仿宋_GB2312" w:hAnsi="方正仿宋_GB2312" w:eastAsia="方正仿宋_GB2312" w:cs="方正仿宋_GB2312"/>
          <w:bCs/>
          <w:color w:val="auto"/>
          <w:sz w:val="28"/>
          <w:szCs w:val="28"/>
        </w:rPr>
        <w:t>提供采购需求优化、</w:t>
      </w:r>
      <w:r>
        <w:rPr>
          <w:rFonts w:hint="eastAsia" w:ascii="方正仿宋_GB2312" w:hAnsi="方正仿宋_GB2312" w:eastAsia="方正仿宋_GB2312" w:cs="方正仿宋_GB2312"/>
          <w:bCs/>
          <w:color w:val="auto"/>
          <w:sz w:val="28"/>
          <w:szCs w:val="28"/>
          <w:lang w:val="en-US" w:eastAsia="zh-CN"/>
        </w:rPr>
        <w:t>协助采购需求调查、标的最高限价</w:t>
      </w:r>
      <w:r>
        <w:rPr>
          <w:rFonts w:hint="eastAsia" w:ascii="方正仿宋_GB2312" w:hAnsi="方正仿宋_GB2312" w:eastAsia="方正仿宋_GB2312" w:cs="方正仿宋_GB2312"/>
          <w:bCs/>
          <w:color w:val="auto"/>
          <w:sz w:val="28"/>
          <w:szCs w:val="28"/>
        </w:rPr>
        <w:t>评估、采购风险评估、市场响应性分析、采购绩效分析的咨询服务能力；</w:t>
      </w:r>
      <w:r>
        <w:rPr>
          <w:rFonts w:hint="eastAsia" w:ascii="方正仿宋_GB2312" w:hAnsi="方正仿宋_GB2312" w:eastAsia="方正仿宋_GB2312" w:cs="方正仿宋_GB2312"/>
          <w:bCs/>
          <w:color w:val="auto"/>
          <w:sz w:val="28"/>
          <w:szCs w:val="28"/>
          <w:lang w:val="en-US" w:eastAsia="zh-CN"/>
        </w:rPr>
        <w:t>对</w:t>
      </w:r>
      <w:r>
        <w:rPr>
          <w:rFonts w:hint="eastAsia" w:ascii="方正仿宋_GB2312" w:hAnsi="方正仿宋_GB2312" w:eastAsia="方正仿宋_GB2312" w:cs="方正仿宋_GB2312"/>
          <w:bCs/>
          <w:color w:val="auto"/>
          <w:sz w:val="28"/>
          <w:szCs w:val="28"/>
        </w:rPr>
        <w:t>采购项目的采购文件编制合法精准，采购程序合法严谨，不存在</w:t>
      </w:r>
      <w:r>
        <w:rPr>
          <w:rFonts w:hint="eastAsia" w:ascii="方正仿宋_GB2312" w:hAnsi="方正仿宋_GB2312" w:eastAsia="方正仿宋_GB2312" w:cs="方正仿宋_GB2312"/>
          <w:bCs/>
          <w:color w:val="auto"/>
          <w:sz w:val="28"/>
          <w:szCs w:val="28"/>
          <w:lang w:val="en-US" w:eastAsia="zh-CN"/>
        </w:rPr>
        <w:t>明显的</w:t>
      </w:r>
      <w:r>
        <w:rPr>
          <w:rFonts w:hint="eastAsia" w:ascii="方正仿宋_GB2312" w:hAnsi="方正仿宋_GB2312" w:eastAsia="方正仿宋_GB2312" w:cs="方正仿宋_GB2312"/>
          <w:bCs/>
          <w:color w:val="auto"/>
          <w:sz w:val="28"/>
          <w:szCs w:val="28"/>
        </w:rPr>
        <w:t>倾向性和歧视性问题，政府采购政策功能执行到位。</w:t>
      </w:r>
    </w:p>
    <w:p w14:paraId="398F15EE">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lang w:val="en-US" w:eastAsia="zh-CN"/>
        </w:rPr>
        <w:t>8、采购代理机构负责</w:t>
      </w:r>
      <w:r>
        <w:rPr>
          <w:rFonts w:hint="eastAsia" w:ascii="方正仿宋_GB2312" w:hAnsi="方正仿宋_GB2312" w:eastAsia="方正仿宋_GB2312" w:cs="方正仿宋_GB2312"/>
          <w:bCs/>
          <w:color w:val="auto"/>
          <w:sz w:val="28"/>
          <w:szCs w:val="28"/>
        </w:rPr>
        <w:t>参与评审专家抽取，依法在开标（谈判、询价等）前</w:t>
      </w:r>
      <w:r>
        <w:rPr>
          <w:rFonts w:hint="eastAsia" w:ascii="方正仿宋_GB2312" w:hAnsi="方正仿宋_GB2312" w:eastAsia="方正仿宋_GB2312" w:cs="方正仿宋_GB2312"/>
          <w:bCs/>
          <w:color w:val="auto"/>
          <w:sz w:val="28"/>
          <w:szCs w:val="28"/>
          <w:lang w:val="en-US" w:eastAsia="zh-CN"/>
        </w:rPr>
        <w:t>组建</w:t>
      </w:r>
      <w:r>
        <w:rPr>
          <w:rFonts w:hint="eastAsia" w:ascii="方正仿宋_GB2312" w:hAnsi="方正仿宋_GB2312" w:eastAsia="方正仿宋_GB2312" w:cs="方正仿宋_GB2312"/>
          <w:bCs/>
          <w:color w:val="auto"/>
          <w:sz w:val="28"/>
          <w:szCs w:val="28"/>
        </w:rPr>
        <w:t>评审委员会，组织评审委员会进行独立评审</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bCs/>
          <w:color w:val="auto"/>
          <w:sz w:val="28"/>
          <w:szCs w:val="28"/>
          <w:lang w:val="en-US" w:eastAsia="zh-CN"/>
        </w:rPr>
        <w:t>采购代理机构</w:t>
      </w:r>
      <w:r>
        <w:rPr>
          <w:rFonts w:hint="eastAsia" w:ascii="方正仿宋_GB2312" w:hAnsi="方正仿宋_GB2312" w:eastAsia="方正仿宋_GB2312" w:cs="方正仿宋_GB2312"/>
          <w:bCs/>
          <w:color w:val="auto"/>
          <w:sz w:val="28"/>
          <w:szCs w:val="28"/>
        </w:rPr>
        <w:t>负责按规定向</w:t>
      </w:r>
      <w:r>
        <w:rPr>
          <w:rFonts w:hint="eastAsia" w:ascii="方正仿宋_GB2312" w:hAnsi="方正仿宋_GB2312" w:eastAsia="方正仿宋_GB2312" w:cs="方正仿宋_GB2312"/>
          <w:bCs/>
          <w:color w:val="auto"/>
          <w:sz w:val="28"/>
          <w:szCs w:val="28"/>
          <w:lang w:val="en-US" w:eastAsia="zh-CN"/>
        </w:rPr>
        <w:t>项目</w:t>
      </w:r>
      <w:r>
        <w:rPr>
          <w:rFonts w:hint="eastAsia" w:ascii="方正仿宋_GB2312" w:hAnsi="方正仿宋_GB2312" w:eastAsia="方正仿宋_GB2312" w:cs="方正仿宋_GB2312"/>
          <w:bCs/>
          <w:color w:val="auto"/>
          <w:sz w:val="28"/>
          <w:szCs w:val="28"/>
        </w:rPr>
        <w:t>评审专家</w:t>
      </w:r>
      <w:r>
        <w:rPr>
          <w:rFonts w:hint="eastAsia" w:ascii="方正仿宋_GB2312" w:hAnsi="方正仿宋_GB2312" w:eastAsia="方正仿宋_GB2312" w:cs="方正仿宋_GB2312"/>
          <w:bCs/>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项目需求论证专家</w:t>
      </w:r>
      <w:r>
        <w:rPr>
          <w:rFonts w:hint="eastAsia" w:ascii="方正仿宋_GB2312" w:hAnsi="方正仿宋_GB2312" w:eastAsia="方正仿宋_GB2312" w:cs="方正仿宋_GB2312"/>
          <w:bCs/>
          <w:color w:val="auto"/>
          <w:sz w:val="28"/>
          <w:szCs w:val="28"/>
        </w:rPr>
        <w:t>支付劳务报酬。</w:t>
      </w:r>
    </w:p>
    <w:p w14:paraId="1211BBE1">
      <w:pPr>
        <w:keepNext w:val="0"/>
        <w:keepLines w:val="0"/>
        <w:widowControl/>
        <w:suppressLineNumbers w:val="0"/>
        <w:ind w:firstLine="560" w:firstLineChars="200"/>
        <w:jc w:val="left"/>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Cs/>
          <w:color w:val="auto"/>
          <w:sz w:val="28"/>
          <w:szCs w:val="28"/>
          <w:lang w:val="en-US" w:eastAsia="zh-CN"/>
        </w:rPr>
        <w:t>9、</w:t>
      </w:r>
      <w:r>
        <w:rPr>
          <w:rFonts w:hint="eastAsia" w:ascii="方正仿宋_GB2312" w:hAnsi="方正仿宋_GB2312" w:eastAsia="方正仿宋_GB2312" w:cs="方正仿宋_GB2312"/>
          <w:b w:val="0"/>
          <w:bCs/>
          <w:color w:val="auto"/>
          <w:sz w:val="28"/>
          <w:szCs w:val="28"/>
          <w:lang w:val="en-US" w:eastAsia="zh-CN"/>
        </w:rPr>
        <w:t>对医院委托的每个医院自主采购项目，采购代理机构应当参照医院自主采购相关规定及上述要求，按时按质完成代理的医院自主采购项目招采事宜，确保医院委托的自主采购项目招采遵循公开透明、</w:t>
      </w:r>
      <w:r>
        <w:rPr>
          <w:rFonts w:hint="eastAsia" w:ascii="方正仿宋_GB2312" w:hAnsi="方正仿宋_GB2312" w:eastAsia="方正仿宋_GB2312" w:cs="方正仿宋_GB2312"/>
          <w:color w:val="auto"/>
          <w:kern w:val="0"/>
          <w:sz w:val="28"/>
          <w:szCs w:val="28"/>
          <w:lang w:val="en-US" w:eastAsia="zh-CN" w:bidi="ar"/>
        </w:rPr>
        <w:t>公正、诚实信用的原则，给予供应商公平竞争参与招采活动的机会。</w:t>
      </w:r>
    </w:p>
    <w:p w14:paraId="43B66D30">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lang w:val="en-US" w:eastAsia="zh-CN"/>
        </w:rPr>
      </w:pPr>
      <w:r>
        <w:rPr>
          <w:rFonts w:hint="eastAsia" w:ascii="方正仿宋_GB2312" w:hAnsi="方正仿宋_GB2312" w:eastAsia="方正仿宋_GB2312" w:cs="方正仿宋_GB2312"/>
          <w:bCs/>
          <w:color w:val="auto"/>
          <w:sz w:val="28"/>
          <w:szCs w:val="28"/>
          <w:lang w:val="en-US" w:eastAsia="zh-CN"/>
        </w:rPr>
        <w:t>10、采购代理机构具备同时代理办理医院委托的2个及以上项目所需的场地、独立评审室、工作人员等资源。</w:t>
      </w:r>
    </w:p>
    <w:p w14:paraId="2E47483B">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11、每个项目采购代理机构</w:t>
      </w:r>
      <w:r>
        <w:rPr>
          <w:rFonts w:hint="eastAsia" w:ascii="方正仿宋_GB2312" w:hAnsi="方正仿宋_GB2312" w:eastAsia="方正仿宋_GB2312" w:cs="方正仿宋_GB2312"/>
          <w:color w:val="auto"/>
          <w:sz w:val="28"/>
          <w:szCs w:val="28"/>
        </w:rPr>
        <w:t>指定一名项目联系人与</w:t>
      </w:r>
      <w:r>
        <w:rPr>
          <w:rFonts w:hint="eastAsia" w:ascii="方正仿宋_GB2312" w:hAnsi="方正仿宋_GB2312" w:eastAsia="方正仿宋_GB2312" w:cs="方正仿宋_GB2312"/>
          <w:color w:val="auto"/>
          <w:sz w:val="28"/>
          <w:szCs w:val="28"/>
          <w:lang w:val="en-US" w:eastAsia="zh-CN"/>
        </w:rPr>
        <w:t>医院项目负责人</w:t>
      </w:r>
      <w:r>
        <w:rPr>
          <w:rFonts w:hint="eastAsia" w:ascii="方正仿宋_GB2312" w:hAnsi="方正仿宋_GB2312" w:eastAsia="方正仿宋_GB2312" w:cs="方正仿宋_GB2312"/>
          <w:color w:val="auto"/>
          <w:sz w:val="28"/>
          <w:szCs w:val="28"/>
        </w:rPr>
        <w:t>联系</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沟通、</w:t>
      </w:r>
      <w:r>
        <w:rPr>
          <w:rFonts w:hint="eastAsia" w:ascii="方正仿宋_GB2312" w:hAnsi="方正仿宋_GB2312" w:eastAsia="方正仿宋_GB2312" w:cs="方正仿宋_GB2312"/>
          <w:color w:val="auto"/>
          <w:sz w:val="28"/>
          <w:szCs w:val="28"/>
        </w:rPr>
        <w:t>处理</w:t>
      </w:r>
      <w:r>
        <w:rPr>
          <w:rFonts w:hint="eastAsia" w:ascii="方正仿宋_GB2312" w:hAnsi="方正仿宋_GB2312" w:eastAsia="方正仿宋_GB2312" w:cs="方正仿宋_GB2312"/>
          <w:color w:val="auto"/>
          <w:sz w:val="28"/>
          <w:szCs w:val="28"/>
          <w:lang w:val="en-US" w:eastAsia="zh-CN"/>
        </w:rPr>
        <w:t>项目实施</w:t>
      </w:r>
      <w:r>
        <w:rPr>
          <w:rFonts w:hint="eastAsia" w:ascii="方正仿宋_GB2312" w:hAnsi="方正仿宋_GB2312" w:eastAsia="方正仿宋_GB2312" w:cs="方正仿宋_GB2312"/>
          <w:color w:val="auto"/>
          <w:sz w:val="28"/>
          <w:szCs w:val="28"/>
        </w:rPr>
        <w:t>过程中的有关具体事宜，不得将</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委托代理的采购项目转委托给第三方</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不得在项目实施过程中变更项目联系人</w:t>
      </w:r>
      <w:r>
        <w:rPr>
          <w:rFonts w:hint="eastAsia" w:ascii="方正仿宋_GB2312" w:hAnsi="方正仿宋_GB2312" w:eastAsia="方正仿宋_GB2312" w:cs="方正仿宋_GB2312"/>
          <w:color w:val="auto"/>
          <w:sz w:val="28"/>
          <w:szCs w:val="28"/>
        </w:rPr>
        <w:t>。</w:t>
      </w:r>
    </w:p>
    <w:p w14:paraId="318647F7">
      <w:pPr>
        <w:pStyle w:val="9"/>
        <w:keepNext w:val="0"/>
        <w:keepLines w:val="0"/>
        <w:pageBreakBefore w:val="0"/>
        <w:numPr>
          <w:ilvl w:val="0"/>
          <w:numId w:val="0"/>
        </w:numPr>
        <w:kinsoku/>
        <w:wordWrap/>
        <w:overflowPunct/>
        <w:topLinePunct w:val="0"/>
        <w:bidi w:val="0"/>
        <w:adjustRightInd/>
        <w:snapToGrid/>
        <w:spacing w:line="56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12、采购代理机构</w:t>
      </w:r>
      <w:r>
        <w:rPr>
          <w:rFonts w:hint="eastAsia" w:ascii="方正仿宋_GB2312" w:hAnsi="方正仿宋_GB2312" w:eastAsia="方正仿宋_GB2312" w:cs="方正仿宋_GB2312"/>
          <w:color w:val="auto"/>
          <w:sz w:val="28"/>
          <w:szCs w:val="28"/>
        </w:rPr>
        <w:t>对</w:t>
      </w:r>
      <w:r>
        <w:rPr>
          <w:rFonts w:hint="eastAsia" w:ascii="方正仿宋_GB2312" w:hAnsi="方正仿宋_GB2312" w:eastAsia="方正仿宋_GB2312" w:cs="方正仿宋_GB2312"/>
          <w:color w:val="auto"/>
          <w:sz w:val="28"/>
          <w:szCs w:val="28"/>
          <w:lang w:val="en-US" w:eastAsia="zh-CN"/>
        </w:rPr>
        <w:t>采购项目实施</w:t>
      </w:r>
      <w:r>
        <w:rPr>
          <w:rFonts w:hint="eastAsia" w:ascii="方正仿宋_GB2312" w:hAnsi="方正仿宋_GB2312" w:eastAsia="方正仿宋_GB2312" w:cs="方正仿宋_GB2312"/>
          <w:color w:val="auto"/>
          <w:sz w:val="28"/>
          <w:szCs w:val="28"/>
        </w:rPr>
        <w:t>过程中所获悉的国家秘密、工作秘密、</w:t>
      </w:r>
      <w:r>
        <w:rPr>
          <w:rFonts w:hint="eastAsia" w:ascii="方正仿宋_GB2312" w:hAnsi="方正仿宋_GB2312" w:eastAsia="方正仿宋_GB2312" w:cs="方正仿宋_GB2312"/>
          <w:color w:val="auto"/>
          <w:sz w:val="28"/>
          <w:szCs w:val="28"/>
          <w:lang w:val="en-US" w:eastAsia="zh-CN"/>
        </w:rPr>
        <w:t>当事人</w:t>
      </w:r>
      <w:r>
        <w:rPr>
          <w:rFonts w:hint="eastAsia" w:ascii="方正仿宋_GB2312" w:hAnsi="方正仿宋_GB2312" w:eastAsia="方正仿宋_GB2312" w:cs="方正仿宋_GB2312"/>
          <w:color w:val="auto"/>
          <w:sz w:val="28"/>
          <w:szCs w:val="28"/>
        </w:rPr>
        <w:t>商业秘密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知识产权、信息、资料、数据或者其他应当保密的信息，有保密义务且不受合同有效期所限，直至该信息成为公开信息。</w:t>
      </w:r>
      <w:r>
        <w:rPr>
          <w:rFonts w:hint="eastAsia" w:ascii="方正仿宋_GB2312" w:hAnsi="方正仿宋_GB2312" w:eastAsia="方正仿宋_GB2312" w:cs="方正仿宋_GB2312"/>
          <w:color w:val="auto"/>
          <w:sz w:val="28"/>
          <w:szCs w:val="28"/>
          <w:lang w:val="en-US" w:eastAsia="zh-CN"/>
        </w:rPr>
        <w:t>不得</w:t>
      </w:r>
      <w:r>
        <w:rPr>
          <w:rFonts w:hint="eastAsia" w:ascii="方正仿宋_GB2312" w:hAnsi="方正仿宋_GB2312" w:eastAsia="方正仿宋_GB2312" w:cs="方正仿宋_GB2312"/>
          <w:color w:val="auto"/>
          <w:sz w:val="28"/>
          <w:szCs w:val="28"/>
        </w:rPr>
        <w:t>泄露、传播、牟利</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不正当地使用国家秘密、工作秘密、商业秘密或者其他应当保密的信息，</w:t>
      </w:r>
      <w:r>
        <w:rPr>
          <w:rFonts w:hint="eastAsia" w:ascii="方正仿宋_GB2312" w:hAnsi="方正仿宋_GB2312" w:eastAsia="方正仿宋_GB2312" w:cs="方正仿宋_GB2312"/>
          <w:color w:val="auto"/>
          <w:sz w:val="28"/>
          <w:szCs w:val="28"/>
          <w:lang w:val="en-US" w:eastAsia="zh-CN"/>
        </w:rPr>
        <w:t>同时</w:t>
      </w:r>
      <w:r>
        <w:rPr>
          <w:rFonts w:hint="eastAsia" w:ascii="方正仿宋_GB2312" w:hAnsi="方正仿宋_GB2312" w:eastAsia="方正仿宋_GB2312" w:cs="方正仿宋_GB2312"/>
          <w:color w:val="auto"/>
          <w:sz w:val="28"/>
          <w:szCs w:val="28"/>
        </w:rPr>
        <w:t>对采购项目有关而没有对外公开的信息负有保密义务，不得将可能影响采购项目公正、公平的信息透露给利害关系人。</w:t>
      </w:r>
    </w:p>
    <w:p w14:paraId="746CB0EB">
      <w:pPr>
        <w:spacing w:line="56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13、采购代理机构</w:t>
      </w:r>
      <w:r>
        <w:rPr>
          <w:rFonts w:hint="eastAsia" w:ascii="方正仿宋_GB2312" w:hAnsi="方正仿宋_GB2312" w:eastAsia="方正仿宋_GB2312" w:cs="方正仿宋_GB2312"/>
          <w:color w:val="auto"/>
          <w:sz w:val="28"/>
          <w:szCs w:val="28"/>
        </w:rPr>
        <w:t>在采购项目代理过程中发现有不良行为的</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及时向</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和有关部门报告，并妥善保管该</w:t>
      </w:r>
      <w:r>
        <w:rPr>
          <w:rFonts w:hint="eastAsia" w:ascii="方正仿宋_GB2312" w:hAnsi="方正仿宋_GB2312" w:eastAsia="方正仿宋_GB2312" w:cs="方正仿宋_GB2312"/>
          <w:color w:val="auto"/>
          <w:sz w:val="28"/>
          <w:szCs w:val="28"/>
          <w:lang w:val="en-US" w:eastAsia="zh-CN"/>
        </w:rPr>
        <w:t>供应商</w:t>
      </w:r>
      <w:r>
        <w:rPr>
          <w:rFonts w:hint="eastAsia" w:ascii="方正仿宋_GB2312" w:hAnsi="方正仿宋_GB2312" w:eastAsia="方正仿宋_GB2312" w:cs="方正仿宋_GB2312"/>
          <w:color w:val="auto"/>
          <w:sz w:val="28"/>
          <w:szCs w:val="28"/>
        </w:rPr>
        <w:t>不良行为的证据。</w:t>
      </w:r>
    </w:p>
    <w:p w14:paraId="1A80494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14、</w:t>
      </w:r>
      <w:r>
        <w:rPr>
          <w:rFonts w:hint="eastAsia" w:ascii="方正仿宋_GB2312" w:hAnsi="方正仿宋_GB2312" w:eastAsia="方正仿宋_GB2312" w:cs="方正仿宋_GB2312"/>
          <w:color w:val="auto"/>
          <w:sz w:val="28"/>
          <w:szCs w:val="28"/>
        </w:rPr>
        <w:t>若</w:t>
      </w:r>
      <w:r>
        <w:rPr>
          <w:rFonts w:hint="eastAsia" w:ascii="方正仿宋_GB2312" w:hAnsi="方正仿宋_GB2312" w:eastAsia="方正仿宋_GB2312" w:cs="方正仿宋_GB2312"/>
          <w:color w:val="auto"/>
          <w:sz w:val="28"/>
          <w:szCs w:val="28"/>
          <w:lang w:val="en-US" w:eastAsia="zh-CN"/>
        </w:rPr>
        <w:t>采购代理机构在代理医院政府采购项目期间出现违法违规行为，</w:t>
      </w:r>
      <w:r>
        <w:rPr>
          <w:rFonts w:hint="eastAsia" w:ascii="方正仿宋_GB2312" w:hAnsi="方正仿宋_GB2312" w:eastAsia="方正仿宋_GB2312" w:cs="方正仿宋_GB2312"/>
          <w:color w:val="auto"/>
          <w:sz w:val="28"/>
          <w:szCs w:val="28"/>
        </w:rPr>
        <w:t>所产生的罚款和法律责任全部由</w:t>
      </w:r>
      <w:r>
        <w:rPr>
          <w:rFonts w:hint="eastAsia" w:ascii="方正仿宋_GB2312" w:hAnsi="方正仿宋_GB2312" w:eastAsia="方正仿宋_GB2312" w:cs="方正仿宋_GB2312"/>
          <w:color w:val="auto"/>
          <w:sz w:val="28"/>
          <w:szCs w:val="28"/>
          <w:lang w:val="en-US" w:eastAsia="zh-CN"/>
        </w:rPr>
        <w:t>采购代理机构自行</w:t>
      </w:r>
      <w:r>
        <w:rPr>
          <w:rFonts w:hint="eastAsia" w:ascii="方正仿宋_GB2312" w:hAnsi="方正仿宋_GB2312" w:eastAsia="方正仿宋_GB2312" w:cs="方正仿宋_GB2312"/>
          <w:color w:val="auto"/>
          <w:sz w:val="28"/>
          <w:szCs w:val="28"/>
        </w:rPr>
        <w:t>承担和缴纳。</w:t>
      </w:r>
    </w:p>
    <w:p w14:paraId="34E3061F">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15、采购代理机构应</w:t>
      </w:r>
      <w:r>
        <w:rPr>
          <w:rFonts w:hint="eastAsia" w:ascii="方正仿宋_GB2312" w:hAnsi="方正仿宋_GB2312" w:eastAsia="方正仿宋_GB2312" w:cs="方正仿宋_GB2312"/>
          <w:color w:val="auto"/>
          <w:sz w:val="28"/>
          <w:szCs w:val="28"/>
        </w:rPr>
        <w:t>做好各项安全保障工作和预案，做好员工安全教育工作，确保安全，严格执行国家相关法律法规、安全规章制度，采取有效的安全措施，合同履行过程中由</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及员工原因造成的一切安全事故、人身伤亡、经济损失均由</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自行负责承担，其责任与</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无关。若</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造成</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损失的，包括但不限于</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本身的财产损失或人身伤害、或由此而导致的</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对任何第三方的法律责任等，</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对此均应承担全部的赔偿责任和法律责任。</w:t>
      </w:r>
    </w:p>
    <w:p w14:paraId="4BE1B066">
      <w:pPr>
        <w:keepNext w:val="0"/>
        <w:keepLines w:val="0"/>
        <w:pageBreakBefore w:val="0"/>
        <w:kinsoku/>
        <w:wordWrap/>
        <w:overflowPunct/>
        <w:topLinePunct w:val="0"/>
        <w:autoSpaceDE w:val="0"/>
        <w:autoSpaceDN w:val="0"/>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b/>
          <w:bCs w:val="0"/>
          <w:color w:val="auto"/>
          <w:sz w:val="28"/>
          <w:szCs w:val="28"/>
          <w:shd w:val="clear" w:color="auto" w:fill="FFFFFF"/>
          <w:lang w:val="en-US" w:eastAsia="zh-CN"/>
        </w:rPr>
      </w:pPr>
      <w:r>
        <w:rPr>
          <w:rFonts w:hint="eastAsia" w:ascii="方正仿宋_GB2312" w:hAnsi="方正仿宋_GB2312" w:eastAsia="方正仿宋_GB2312" w:cs="方正仿宋_GB2312"/>
          <w:b/>
          <w:bCs w:val="0"/>
          <w:color w:val="auto"/>
          <w:sz w:val="28"/>
          <w:szCs w:val="28"/>
          <w:lang w:val="en-US" w:eastAsia="zh-CN"/>
        </w:rPr>
        <w:t xml:space="preserve"> </w:t>
      </w:r>
      <w:r>
        <w:rPr>
          <w:rFonts w:hint="eastAsia" w:ascii="方正仿宋_GB2312" w:hAnsi="方正仿宋_GB2312" w:eastAsia="方正仿宋_GB2312" w:cs="方正仿宋_GB2312"/>
          <w:b/>
          <w:bCs w:val="0"/>
          <w:color w:val="auto"/>
          <w:sz w:val="28"/>
          <w:szCs w:val="28"/>
          <w:shd w:val="clear" w:color="auto" w:fill="FFFFFF"/>
          <w:lang w:val="en-US" w:eastAsia="zh-CN"/>
        </w:rPr>
        <w:t>四、非实质性要求</w:t>
      </w:r>
    </w:p>
    <w:p w14:paraId="7A67CD11">
      <w:pPr>
        <w:keepNext w:val="0"/>
        <w:keepLines w:val="0"/>
        <w:pageBreakBefore w:val="0"/>
        <w:numPr>
          <w:ilvl w:val="0"/>
          <w:numId w:val="0"/>
        </w:numPr>
        <w:kinsoku/>
        <w:overflowPunct/>
        <w:topLinePunct w:val="0"/>
        <w:bidi w:val="0"/>
        <w:snapToGrid/>
        <w:spacing w:line="360" w:lineRule="auto"/>
        <w:ind w:right="0" w:rightChars="0" w:firstLine="560" w:firstLineChars="200"/>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为综合考量采购代理机构的服务能力、技术水平、项目质量保障，采购代理机构应提供相应的服务场地、人员配置、履约能力、信誉、项目质量、荣誉认证</w:t>
      </w:r>
    </w:p>
    <w:p w14:paraId="6887DF2F">
      <w:pPr>
        <w:keepNext w:val="0"/>
        <w:keepLines w:val="0"/>
        <w:pageBreakBefore w:val="0"/>
        <w:numPr>
          <w:ilvl w:val="0"/>
          <w:numId w:val="0"/>
        </w:numPr>
        <w:kinsoku/>
        <w:overflowPunct/>
        <w:topLinePunct w:val="0"/>
        <w:bidi w:val="0"/>
        <w:snapToGrid/>
        <w:spacing w:line="360" w:lineRule="auto"/>
        <w:ind w:right="0" w:rightChars="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u w:val="none"/>
          <w:lang w:val="en-US" w:eastAsia="zh-CN"/>
        </w:rPr>
        <w:t>等方面的书面证明资料，用于本项目综合评分和实际运用，本次评审综合评分法提供的佐证资料与采购代理机构实际情况不符的，视为采购代理机构虚假响应，医院即使签订合作协议后，也可解除合作协议。</w:t>
      </w:r>
    </w:p>
    <w:p w14:paraId="1F951E65">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五、</w:t>
      </w:r>
      <w:r>
        <w:rPr>
          <w:rFonts w:hint="eastAsia" w:ascii="方正仿宋_GB2312" w:hAnsi="方正仿宋_GB2312" w:eastAsia="方正仿宋_GB2312" w:cs="方正仿宋_GB2312"/>
          <w:b/>
          <w:bCs/>
          <w:color w:val="auto"/>
          <w:sz w:val="28"/>
          <w:szCs w:val="28"/>
          <w:lang w:val="zh-CN"/>
        </w:rPr>
        <w:t>商务要求（实质性要求）</w:t>
      </w:r>
    </w:p>
    <w:p w14:paraId="1B1B59A3">
      <w:pPr>
        <w:spacing w:line="560" w:lineRule="exact"/>
        <w:ind w:firstLine="562" w:firstLineChars="200"/>
        <w:jc w:val="left"/>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一</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合同（协议）履行期限</w:t>
      </w:r>
    </w:p>
    <w:p w14:paraId="76CF9788">
      <w:pPr>
        <w:spacing w:line="560" w:lineRule="exact"/>
        <w:ind w:firstLine="560" w:firstLineChars="200"/>
        <w:jc w:val="lef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自医院和采购代理机构</w:t>
      </w:r>
      <w:r>
        <w:rPr>
          <w:rFonts w:hint="eastAsia" w:ascii="方正仿宋_GB2312" w:hAnsi="方正仿宋_GB2312" w:eastAsia="方正仿宋_GB2312" w:cs="方正仿宋_GB2312"/>
          <w:b w:val="0"/>
          <w:bCs w:val="0"/>
          <w:color w:val="auto"/>
          <w:sz w:val="28"/>
          <w:szCs w:val="28"/>
        </w:rPr>
        <w:t>双方签订</w:t>
      </w:r>
      <w:r>
        <w:rPr>
          <w:rFonts w:hint="eastAsia" w:ascii="方正仿宋_GB2312" w:hAnsi="方正仿宋_GB2312" w:eastAsia="方正仿宋_GB2312" w:cs="方正仿宋_GB2312"/>
          <w:b w:val="0"/>
          <w:bCs w:val="0"/>
          <w:color w:val="auto"/>
          <w:sz w:val="28"/>
          <w:szCs w:val="28"/>
          <w:lang w:val="en-US" w:eastAsia="zh-CN"/>
        </w:rPr>
        <w:t>合作协议</w:t>
      </w:r>
      <w:r>
        <w:rPr>
          <w:rFonts w:hint="eastAsia" w:ascii="方正仿宋_GB2312" w:hAnsi="方正仿宋_GB2312" w:eastAsia="方正仿宋_GB2312" w:cs="方正仿宋_GB2312"/>
          <w:b w:val="0"/>
          <w:bCs w:val="0"/>
          <w:color w:val="auto"/>
          <w:sz w:val="28"/>
          <w:szCs w:val="28"/>
        </w:rPr>
        <w:t>生效之日起</w:t>
      </w:r>
      <w:r>
        <w:rPr>
          <w:rFonts w:hint="eastAsia" w:ascii="方正仿宋_GB2312" w:hAnsi="方正仿宋_GB2312" w:eastAsia="方正仿宋_GB2312" w:cs="方正仿宋_GB2312"/>
          <w:b w:val="0"/>
          <w:bCs w:val="0"/>
          <w:color w:val="auto"/>
          <w:sz w:val="28"/>
          <w:szCs w:val="28"/>
          <w:lang w:val="en-US" w:eastAsia="zh-CN"/>
        </w:rPr>
        <w:t>3年截止</w:t>
      </w:r>
      <w:r>
        <w:rPr>
          <w:rFonts w:hint="eastAsia" w:ascii="方正仿宋_GB2312" w:hAnsi="方正仿宋_GB2312" w:eastAsia="方正仿宋_GB2312" w:cs="方正仿宋_GB2312"/>
          <w:b w:val="0"/>
          <w:bCs w:val="0"/>
          <w:color w:val="auto"/>
          <w:sz w:val="28"/>
          <w:szCs w:val="28"/>
        </w:rPr>
        <w:t>。但合作期满</w:t>
      </w:r>
      <w:r>
        <w:rPr>
          <w:rFonts w:hint="eastAsia" w:ascii="方正仿宋_GB2312" w:hAnsi="方正仿宋_GB2312" w:eastAsia="方正仿宋_GB2312" w:cs="方正仿宋_GB2312"/>
          <w:b w:val="0"/>
          <w:bCs w:val="0"/>
          <w:color w:val="auto"/>
          <w:sz w:val="28"/>
          <w:szCs w:val="28"/>
          <w:lang w:val="en-US" w:eastAsia="zh-CN"/>
        </w:rPr>
        <w:t>医院</w:t>
      </w:r>
      <w:r>
        <w:rPr>
          <w:rFonts w:hint="eastAsia" w:ascii="方正仿宋_GB2312" w:hAnsi="方正仿宋_GB2312" w:eastAsia="方正仿宋_GB2312" w:cs="方正仿宋_GB2312"/>
          <w:b w:val="0"/>
          <w:bCs w:val="0"/>
          <w:color w:val="auto"/>
          <w:sz w:val="28"/>
          <w:szCs w:val="28"/>
        </w:rPr>
        <w:t>尚未再次集中遴选代理机构时合同期顺延，仍可参与医院采购项目代理。</w:t>
      </w:r>
    </w:p>
    <w:p w14:paraId="154E15C7">
      <w:pPr>
        <w:pStyle w:val="2"/>
        <w:numPr>
          <w:ilvl w:val="0"/>
          <w:numId w:val="2"/>
        </w:numPr>
        <w:ind w:firstLine="562" w:firstLineChars="2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合同（协议）解除</w:t>
      </w:r>
      <w:r>
        <w:rPr>
          <w:rFonts w:hint="eastAsia" w:ascii="方正仿宋_GB2312" w:hAnsi="方正仿宋_GB2312" w:eastAsia="方正仿宋_GB2312" w:cs="方正仿宋_GB2312"/>
          <w:b/>
          <w:bCs/>
          <w:color w:val="auto"/>
          <w:sz w:val="28"/>
          <w:szCs w:val="28"/>
        </w:rPr>
        <w:t>的约定</w:t>
      </w:r>
    </w:p>
    <w:p w14:paraId="7AA172C0">
      <w:pPr>
        <w:pStyle w:val="2"/>
        <w:numPr>
          <w:ilvl w:val="0"/>
          <w:numId w:val="3"/>
        </w:numPr>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若国家行政管理部门根据相应法律法规，要求</w:t>
      </w:r>
      <w:r>
        <w:rPr>
          <w:rFonts w:hint="eastAsia" w:ascii="方正仿宋_GB2312" w:hAnsi="方正仿宋_GB2312" w:eastAsia="方正仿宋_GB2312" w:cs="方正仿宋_GB2312"/>
          <w:color w:val="auto"/>
          <w:sz w:val="28"/>
          <w:szCs w:val="28"/>
          <w:lang w:val="en-US" w:eastAsia="zh-CN"/>
        </w:rPr>
        <w:t>医院</w:t>
      </w:r>
      <w:r>
        <w:rPr>
          <w:rFonts w:hint="eastAsia" w:ascii="方正仿宋_GB2312" w:hAnsi="方正仿宋_GB2312" w:eastAsia="方正仿宋_GB2312" w:cs="方正仿宋_GB2312"/>
          <w:color w:val="auto"/>
          <w:sz w:val="28"/>
          <w:szCs w:val="28"/>
        </w:rPr>
        <w:t>解除本</w:t>
      </w:r>
      <w:r>
        <w:rPr>
          <w:rFonts w:hint="eastAsia" w:ascii="方正仿宋_GB2312" w:hAnsi="方正仿宋_GB2312" w:eastAsia="方正仿宋_GB2312" w:cs="方正仿宋_GB2312"/>
          <w:color w:val="auto"/>
          <w:sz w:val="28"/>
          <w:szCs w:val="28"/>
          <w:lang w:val="en-US" w:eastAsia="zh-CN"/>
        </w:rPr>
        <w:t>合作协议</w:t>
      </w:r>
      <w:r>
        <w:rPr>
          <w:rFonts w:hint="eastAsia" w:ascii="方正仿宋_GB2312" w:hAnsi="方正仿宋_GB2312" w:eastAsia="方正仿宋_GB2312" w:cs="方正仿宋_GB2312"/>
          <w:color w:val="auto"/>
          <w:sz w:val="28"/>
          <w:szCs w:val="28"/>
        </w:rPr>
        <w:t>，即使</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rPr>
        <w:t>协议履行期限</w:t>
      </w:r>
      <w:r>
        <w:rPr>
          <w:rFonts w:hint="eastAsia" w:ascii="方正仿宋_GB2312" w:hAnsi="方正仿宋_GB2312" w:eastAsia="方正仿宋_GB2312" w:cs="方正仿宋_GB2312"/>
          <w:color w:val="auto"/>
          <w:sz w:val="28"/>
          <w:szCs w:val="28"/>
          <w:lang w:val="en-US" w:eastAsia="zh-CN"/>
        </w:rPr>
        <w:t>内</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医院向采购代理机构发出书面解除协议的通知3个工作日后，</w:t>
      </w:r>
      <w:r>
        <w:rPr>
          <w:rFonts w:hint="eastAsia" w:ascii="方正仿宋_GB2312" w:hAnsi="方正仿宋_GB2312" w:eastAsia="方正仿宋_GB2312" w:cs="方正仿宋_GB2312"/>
          <w:color w:val="auto"/>
          <w:sz w:val="28"/>
          <w:szCs w:val="28"/>
        </w:rPr>
        <w:t>本</w:t>
      </w:r>
      <w:r>
        <w:rPr>
          <w:rFonts w:hint="eastAsia" w:ascii="方正仿宋_GB2312" w:hAnsi="方正仿宋_GB2312" w:eastAsia="方正仿宋_GB2312" w:cs="方正仿宋_GB2312"/>
          <w:color w:val="auto"/>
          <w:sz w:val="28"/>
          <w:szCs w:val="28"/>
          <w:lang w:val="en-US" w:eastAsia="zh-CN"/>
        </w:rPr>
        <w:t>合作协议解除</w:t>
      </w:r>
      <w:r>
        <w:rPr>
          <w:rFonts w:hint="eastAsia" w:ascii="方正仿宋_GB2312" w:hAnsi="方正仿宋_GB2312" w:eastAsia="方正仿宋_GB2312" w:cs="方正仿宋_GB2312"/>
          <w:color w:val="auto"/>
          <w:sz w:val="28"/>
          <w:szCs w:val="28"/>
        </w:rPr>
        <w:t>。</w:t>
      </w:r>
    </w:p>
    <w:p w14:paraId="77C7C1AB">
      <w:pPr>
        <w:pStyle w:val="9"/>
        <w:keepNext w:val="0"/>
        <w:keepLines w:val="0"/>
        <w:pageBreakBefore w:val="0"/>
        <w:kinsoku/>
        <w:wordWrap/>
        <w:overflowPunct/>
        <w:topLinePunct w:val="0"/>
        <w:bidi w:val="0"/>
        <w:adjustRightInd/>
        <w:snapToGrid/>
        <w:spacing w:line="560" w:lineRule="exact"/>
        <w:ind w:firstLine="560" w:firstLineChars="200"/>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2、采购代理机构不履行合同义务或者履行合同义务不符合约定的，应当承担继续履行、采取补救措施或者赔偿损失等违约责任，同时医院可以解除</w:t>
      </w:r>
      <w:r>
        <w:rPr>
          <w:rFonts w:hint="eastAsia" w:ascii="方正仿宋_GB2312" w:hAnsi="方正仿宋_GB2312" w:eastAsia="方正仿宋_GB2312" w:cs="方正仿宋_GB2312"/>
          <w:color w:val="auto"/>
          <w:sz w:val="28"/>
          <w:szCs w:val="28"/>
        </w:rPr>
        <w:t>本</w:t>
      </w:r>
      <w:r>
        <w:rPr>
          <w:rFonts w:hint="eastAsia" w:ascii="方正仿宋_GB2312" w:hAnsi="方正仿宋_GB2312" w:eastAsia="方正仿宋_GB2312" w:cs="方正仿宋_GB2312"/>
          <w:color w:val="auto"/>
          <w:sz w:val="28"/>
          <w:szCs w:val="28"/>
          <w:lang w:val="en-US" w:eastAsia="zh-CN"/>
        </w:rPr>
        <w:t>合作协议。</w:t>
      </w:r>
    </w:p>
    <w:p w14:paraId="20EA37E7">
      <w:pPr>
        <w:pStyle w:val="4"/>
        <w:numPr>
          <w:ilvl w:val="0"/>
          <w:numId w:val="0"/>
        </w:numPr>
        <w:ind w:firstLine="560" w:firstLineChars="200"/>
        <w:jc w:val="both"/>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val="0"/>
          <w:bCs/>
          <w:color w:val="auto"/>
          <w:sz w:val="28"/>
          <w:szCs w:val="28"/>
          <w:lang w:val="en-US" w:eastAsia="zh-CN"/>
        </w:rPr>
        <w:t>三</w:t>
      </w:r>
      <w:r>
        <w:rPr>
          <w:rFonts w:hint="eastAsia" w:ascii="方正仿宋_GB2312" w:hAnsi="方正仿宋_GB2312" w:eastAsia="方正仿宋_GB2312" w:cs="方正仿宋_GB2312"/>
          <w:b w:val="0"/>
          <w:bCs/>
          <w:color w:val="auto"/>
          <w:sz w:val="28"/>
          <w:szCs w:val="28"/>
        </w:rPr>
        <w:t>）</w:t>
      </w:r>
      <w:r>
        <w:rPr>
          <w:rFonts w:hint="eastAsia" w:ascii="方正仿宋_GB2312" w:hAnsi="方正仿宋_GB2312" w:eastAsia="方正仿宋_GB2312" w:cs="方正仿宋_GB2312"/>
          <w:b/>
          <w:bCs/>
          <w:color w:val="auto"/>
          <w:sz w:val="28"/>
          <w:szCs w:val="28"/>
          <w:lang w:val="en-US" w:eastAsia="zh-CN"/>
        </w:rPr>
        <w:t>合同（协议）</w:t>
      </w:r>
      <w:r>
        <w:rPr>
          <w:rFonts w:hint="eastAsia" w:ascii="方正仿宋_GB2312" w:hAnsi="方正仿宋_GB2312" w:eastAsia="方正仿宋_GB2312" w:cs="方正仿宋_GB2312"/>
          <w:b w:val="0"/>
          <w:bCs/>
          <w:color w:val="auto"/>
          <w:sz w:val="28"/>
          <w:szCs w:val="28"/>
        </w:rPr>
        <w:t>履行地点：大竹县人民医院。</w:t>
      </w:r>
    </w:p>
    <w:p w14:paraId="31E03324">
      <w:pPr>
        <w:pStyle w:val="4"/>
        <w:numPr>
          <w:ilvl w:val="0"/>
          <w:numId w:val="0"/>
        </w:numPr>
        <w:ind w:firstLine="562" w:firstLineChars="200"/>
        <w:jc w:val="both"/>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lang w:val="en-US" w:eastAsia="zh-CN"/>
        </w:rPr>
        <w:t>四</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付款方式</w:t>
      </w:r>
    </w:p>
    <w:p w14:paraId="3932B54E">
      <w:pPr>
        <w:spacing w:line="560" w:lineRule="exact"/>
        <w:ind w:firstLine="560" w:firstLineChars="200"/>
        <w:jc w:val="left"/>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1、医院委托采购项目的</w:t>
      </w:r>
      <w:r>
        <w:rPr>
          <w:rFonts w:hint="eastAsia" w:ascii="方正仿宋_GB2312" w:hAnsi="方正仿宋_GB2312" w:eastAsia="方正仿宋_GB2312" w:cs="方正仿宋_GB2312"/>
          <w:b w:val="0"/>
          <w:bCs w:val="0"/>
          <w:color w:val="auto"/>
          <w:sz w:val="28"/>
          <w:szCs w:val="28"/>
        </w:rPr>
        <w:t>招标代理服务费由</w:t>
      </w:r>
      <w:r>
        <w:rPr>
          <w:rFonts w:hint="eastAsia" w:ascii="方正仿宋_GB2312" w:hAnsi="方正仿宋_GB2312" w:eastAsia="方正仿宋_GB2312" w:cs="方正仿宋_GB2312"/>
          <w:b w:val="0"/>
          <w:bCs w:val="0"/>
          <w:color w:val="auto"/>
          <w:sz w:val="28"/>
          <w:szCs w:val="28"/>
          <w:lang w:val="en-US" w:eastAsia="zh-CN"/>
        </w:rPr>
        <w:t>采购代理机构按合作协议约定的收费标准向项目</w:t>
      </w:r>
      <w:r>
        <w:rPr>
          <w:rFonts w:hint="eastAsia" w:ascii="方正仿宋_GB2312" w:hAnsi="方正仿宋_GB2312" w:eastAsia="方正仿宋_GB2312" w:cs="方正仿宋_GB2312"/>
          <w:b w:val="0"/>
          <w:bCs w:val="0"/>
          <w:color w:val="auto"/>
          <w:sz w:val="28"/>
          <w:szCs w:val="28"/>
        </w:rPr>
        <w:t>中标（成交）</w:t>
      </w:r>
      <w:r>
        <w:rPr>
          <w:rFonts w:hint="eastAsia" w:ascii="方正仿宋_GB2312" w:hAnsi="方正仿宋_GB2312" w:eastAsia="方正仿宋_GB2312" w:cs="方正仿宋_GB2312"/>
          <w:b w:val="0"/>
          <w:bCs w:val="0"/>
          <w:color w:val="auto"/>
          <w:sz w:val="28"/>
          <w:szCs w:val="28"/>
          <w:lang w:val="en-US" w:eastAsia="zh-CN"/>
        </w:rPr>
        <w:t>供应商收取，医院不向采购代理机构支付</w:t>
      </w:r>
      <w:r>
        <w:rPr>
          <w:rFonts w:hint="eastAsia" w:ascii="方正仿宋_GB2312" w:hAnsi="方正仿宋_GB2312" w:eastAsia="方正仿宋_GB2312" w:cs="方正仿宋_GB2312"/>
          <w:b w:val="0"/>
          <w:bCs w:val="0"/>
          <w:color w:val="auto"/>
          <w:sz w:val="28"/>
          <w:szCs w:val="28"/>
        </w:rPr>
        <w:t>招标代理服务费</w:t>
      </w:r>
      <w:r>
        <w:rPr>
          <w:rFonts w:hint="eastAsia" w:ascii="方正仿宋_GB2312" w:hAnsi="方正仿宋_GB2312" w:eastAsia="方正仿宋_GB2312" w:cs="方正仿宋_GB2312"/>
          <w:b w:val="0"/>
          <w:bCs w:val="0"/>
          <w:color w:val="auto"/>
          <w:sz w:val="28"/>
          <w:szCs w:val="28"/>
          <w:lang w:val="en-US" w:eastAsia="zh-CN"/>
        </w:rPr>
        <w:t>。</w:t>
      </w:r>
    </w:p>
    <w:p w14:paraId="24713FC9">
      <w:pPr>
        <w:pStyle w:val="2"/>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val="0"/>
          <w:bCs w:val="0"/>
          <w:color w:val="auto"/>
          <w:sz w:val="28"/>
          <w:szCs w:val="28"/>
          <w:lang w:val="en-US" w:eastAsia="zh-CN"/>
        </w:rPr>
        <w:t>2、医院委托单个采购项目下含有多个采购包的，其项目成交金额按该采购项目下的所有采购包成交金额累加计算</w:t>
      </w:r>
      <w:r>
        <w:rPr>
          <w:rFonts w:hint="eastAsia" w:ascii="方正仿宋_GB2312" w:hAnsi="方正仿宋_GB2312" w:eastAsia="方正仿宋_GB2312" w:cs="方正仿宋_GB2312"/>
          <w:color w:val="auto"/>
          <w:sz w:val="28"/>
          <w:szCs w:val="28"/>
          <w:lang w:val="en-US" w:eastAsia="zh-CN"/>
        </w:rPr>
        <w:t>大于等于30万元的，其招标代理服务费由</w:t>
      </w:r>
      <w:r>
        <w:rPr>
          <w:rFonts w:hint="eastAsia" w:ascii="方正仿宋_GB2312" w:hAnsi="方正仿宋_GB2312" w:eastAsia="方正仿宋_GB2312" w:cs="方正仿宋_GB2312"/>
          <w:b w:val="0"/>
          <w:bCs w:val="0"/>
          <w:color w:val="auto"/>
          <w:sz w:val="28"/>
          <w:szCs w:val="28"/>
          <w:lang w:val="en-US" w:eastAsia="zh-CN"/>
        </w:rPr>
        <w:t>采购代理机构先按</w:t>
      </w:r>
      <w:r>
        <w:rPr>
          <w:rFonts w:hint="eastAsia" w:ascii="方正仿宋_GB2312" w:hAnsi="方正仿宋_GB2312" w:eastAsia="方正仿宋_GB2312" w:cs="方正仿宋_GB2312"/>
          <w:color w:val="auto"/>
          <w:sz w:val="28"/>
          <w:szCs w:val="28"/>
        </w:rPr>
        <w:t>《招标代理服务收费管理暂行办法》（计价格[2002]1980号）附件《招标代理服务收费标准》有关规定标准</w:t>
      </w:r>
      <w:r>
        <w:rPr>
          <w:rFonts w:hint="eastAsia" w:ascii="方正仿宋_GB2312" w:hAnsi="方正仿宋_GB2312" w:eastAsia="方正仿宋_GB2312" w:cs="方正仿宋_GB2312"/>
          <w:color w:val="auto"/>
          <w:sz w:val="28"/>
          <w:szCs w:val="28"/>
          <w:lang w:val="en-US" w:eastAsia="zh-CN"/>
        </w:rPr>
        <w:t>计算该采购项目的总收费金额，再由采购代理机构按该采购项目下每个采购包成交金额之间的比例，将该采购项目应收的</w:t>
      </w:r>
      <w:r>
        <w:rPr>
          <w:rFonts w:hint="eastAsia" w:ascii="方正仿宋_GB2312" w:hAnsi="方正仿宋_GB2312" w:eastAsia="方正仿宋_GB2312" w:cs="方正仿宋_GB2312"/>
          <w:color w:val="auto"/>
          <w:sz w:val="28"/>
          <w:szCs w:val="28"/>
        </w:rPr>
        <w:t>招标代理服务</w:t>
      </w:r>
      <w:r>
        <w:rPr>
          <w:rFonts w:hint="eastAsia" w:ascii="方正仿宋_GB2312" w:hAnsi="方正仿宋_GB2312" w:eastAsia="方正仿宋_GB2312" w:cs="方正仿宋_GB2312"/>
          <w:color w:val="auto"/>
          <w:sz w:val="28"/>
          <w:szCs w:val="28"/>
          <w:lang w:val="en-US" w:eastAsia="zh-CN"/>
        </w:rPr>
        <w:t>总费用按比例分摊至每个采购包，之后向每个采购包的成交供应商收取相应的服务费。</w:t>
      </w:r>
    </w:p>
    <w:p w14:paraId="3F00490C">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3、同一项目多次流标，需要多次挂网和组织专家进行评审的，采购代理机构只能收取一次费用，不得重复收费。</w:t>
      </w:r>
    </w:p>
    <w:p w14:paraId="2B59F608">
      <w:pPr>
        <w:spacing w:line="560" w:lineRule="exact"/>
        <w:ind w:firstLine="560" w:firstLineChars="200"/>
        <w:jc w:val="left"/>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4、同一项目多次流标没有中标（成交）供应商产生，或医院决定终止该项目的，采购代理机构不得收取</w:t>
      </w:r>
      <w:r>
        <w:rPr>
          <w:rFonts w:hint="eastAsia" w:ascii="方正仿宋_GB2312" w:hAnsi="方正仿宋_GB2312" w:eastAsia="方正仿宋_GB2312" w:cs="方正仿宋_GB2312"/>
          <w:b w:val="0"/>
          <w:bCs w:val="0"/>
          <w:color w:val="auto"/>
          <w:sz w:val="28"/>
          <w:szCs w:val="28"/>
        </w:rPr>
        <w:t>招标代理服务费</w:t>
      </w:r>
      <w:r>
        <w:rPr>
          <w:rFonts w:hint="eastAsia" w:ascii="方正仿宋_GB2312" w:hAnsi="方正仿宋_GB2312" w:eastAsia="方正仿宋_GB2312" w:cs="方正仿宋_GB2312"/>
          <w:b w:val="0"/>
          <w:bCs w:val="0"/>
          <w:color w:val="auto"/>
          <w:sz w:val="28"/>
          <w:szCs w:val="28"/>
          <w:lang w:val="en-US" w:eastAsia="zh-CN"/>
        </w:rPr>
        <w:t>。</w:t>
      </w:r>
    </w:p>
    <w:p w14:paraId="5E7ECD4D">
      <w:pPr>
        <w:pStyle w:val="9"/>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jc w:val="left"/>
        <w:textAlignment w:val="auto"/>
        <w:outlineLvl w:val="3"/>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val="0"/>
          <w:color w:val="auto"/>
          <w:sz w:val="28"/>
          <w:szCs w:val="28"/>
          <w:lang w:val="en-US" w:eastAsia="zh-CN"/>
        </w:rPr>
        <w:t>六、综合评分法</w:t>
      </w:r>
      <w:r>
        <w:rPr>
          <w:rFonts w:hint="eastAsia" w:ascii="方正仿宋_GB2312" w:hAnsi="方正仿宋_GB2312" w:eastAsia="方正仿宋_GB2312" w:cs="方正仿宋_GB2312"/>
          <w:b/>
          <w:bCs w:val="0"/>
          <w:color w:val="auto"/>
          <w:sz w:val="28"/>
          <w:szCs w:val="28"/>
          <w:lang w:val="zh-CN"/>
        </w:rPr>
        <w:t>（实质性要求）</w:t>
      </w:r>
    </w:p>
    <w:p w14:paraId="21E7152F">
      <w:pPr>
        <w:pStyle w:val="10"/>
        <w:spacing w:line="560" w:lineRule="exact"/>
        <w:ind w:left="0" w:leftChars="0" w:firstLine="561" w:firstLineChars="0"/>
        <w:jc w:val="left"/>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本次</w:t>
      </w:r>
      <w:r>
        <w:rPr>
          <w:rFonts w:hint="eastAsia" w:ascii="方正仿宋_GB2312" w:hAnsi="方正仿宋_GB2312" w:eastAsia="方正仿宋_GB2312" w:cs="方正仿宋_GB2312"/>
          <w:b w:val="0"/>
          <w:bCs/>
          <w:color w:val="auto"/>
          <w:sz w:val="28"/>
          <w:szCs w:val="28"/>
          <w:highlight w:val="none"/>
          <w:lang w:val="en-US" w:eastAsia="zh-CN"/>
        </w:rPr>
        <w:t>确定三家与医院合作的采购代理机构</w:t>
      </w:r>
      <w:r>
        <w:rPr>
          <w:rFonts w:hint="eastAsia" w:ascii="方正仿宋_GB2312" w:hAnsi="方正仿宋_GB2312" w:eastAsia="方正仿宋_GB2312" w:cs="方正仿宋_GB2312"/>
          <w:b w:val="0"/>
          <w:bCs/>
          <w:color w:val="auto"/>
          <w:sz w:val="28"/>
          <w:szCs w:val="28"/>
          <w:highlight w:val="none"/>
        </w:rPr>
        <w:t>采用综合评分法，由</w:t>
      </w:r>
      <w:r>
        <w:rPr>
          <w:rFonts w:hint="eastAsia" w:ascii="方正仿宋_GB2312" w:hAnsi="方正仿宋_GB2312" w:eastAsia="方正仿宋_GB2312" w:cs="方正仿宋_GB2312"/>
          <w:b w:val="0"/>
          <w:bCs/>
          <w:color w:val="auto"/>
          <w:sz w:val="28"/>
          <w:szCs w:val="28"/>
          <w:highlight w:val="none"/>
          <w:lang w:val="en-US" w:eastAsia="zh-CN"/>
        </w:rPr>
        <w:t>评审委员会</w:t>
      </w:r>
      <w:r>
        <w:rPr>
          <w:rFonts w:hint="eastAsia" w:ascii="方正仿宋_GB2312" w:hAnsi="方正仿宋_GB2312" w:eastAsia="方正仿宋_GB2312" w:cs="方正仿宋_GB2312"/>
          <w:b w:val="0"/>
          <w:bCs/>
          <w:color w:val="auto"/>
          <w:sz w:val="28"/>
          <w:szCs w:val="28"/>
          <w:highlight w:val="none"/>
        </w:rPr>
        <w:t>采用综合评分法对提交</w:t>
      </w:r>
      <w:r>
        <w:rPr>
          <w:rFonts w:hint="eastAsia" w:ascii="方正仿宋_GB2312" w:hAnsi="方正仿宋_GB2312" w:eastAsia="方正仿宋_GB2312" w:cs="方正仿宋_GB2312"/>
          <w:b w:val="0"/>
          <w:bCs/>
          <w:color w:val="auto"/>
          <w:sz w:val="28"/>
          <w:szCs w:val="28"/>
          <w:highlight w:val="none"/>
          <w:lang w:val="en-US" w:eastAsia="zh-CN"/>
        </w:rPr>
        <w:t>响应文件</w:t>
      </w:r>
      <w:r>
        <w:rPr>
          <w:rFonts w:hint="eastAsia" w:ascii="方正仿宋_GB2312" w:hAnsi="方正仿宋_GB2312" w:eastAsia="方正仿宋_GB2312" w:cs="方正仿宋_GB2312"/>
          <w:b w:val="0"/>
          <w:bCs/>
          <w:color w:val="auto"/>
          <w:sz w:val="28"/>
          <w:szCs w:val="28"/>
          <w:highlight w:val="none"/>
        </w:rPr>
        <w:t>的</w:t>
      </w:r>
      <w:r>
        <w:rPr>
          <w:rFonts w:hint="eastAsia" w:ascii="方正仿宋_GB2312" w:hAnsi="方正仿宋_GB2312" w:eastAsia="方正仿宋_GB2312" w:cs="方正仿宋_GB2312"/>
          <w:b w:val="0"/>
          <w:bCs/>
          <w:color w:val="auto"/>
          <w:sz w:val="28"/>
          <w:szCs w:val="28"/>
          <w:highlight w:val="none"/>
          <w:lang w:val="en-US" w:eastAsia="zh-CN"/>
        </w:rPr>
        <w:t>采购代理机构</w:t>
      </w:r>
      <w:r>
        <w:rPr>
          <w:rFonts w:hint="eastAsia" w:ascii="方正仿宋_GB2312" w:hAnsi="方正仿宋_GB2312" w:eastAsia="方正仿宋_GB2312" w:cs="方正仿宋_GB2312"/>
          <w:b w:val="0"/>
          <w:bCs/>
          <w:color w:val="auto"/>
          <w:sz w:val="28"/>
          <w:szCs w:val="28"/>
          <w:highlight w:val="none"/>
        </w:rPr>
        <w:t>进行综合评分。综合评分法，是指</w:t>
      </w:r>
      <w:r>
        <w:rPr>
          <w:rFonts w:hint="eastAsia" w:ascii="方正仿宋_GB2312" w:hAnsi="方正仿宋_GB2312" w:eastAsia="方正仿宋_GB2312" w:cs="方正仿宋_GB2312"/>
          <w:b w:val="0"/>
          <w:bCs/>
          <w:color w:val="auto"/>
          <w:sz w:val="28"/>
          <w:szCs w:val="28"/>
          <w:highlight w:val="none"/>
          <w:lang w:val="en-US" w:eastAsia="zh-CN"/>
        </w:rPr>
        <w:t>采购代理机构</w:t>
      </w:r>
      <w:r>
        <w:rPr>
          <w:rFonts w:hint="eastAsia" w:ascii="方正仿宋_GB2312" w:hAnsi="方正仿宋_GB2312" w:eastAsia="方正仿宋_GB2312" w:cs="方正仿宋_GB2312"/>
          <w:b w:val="0"/>
          <w:bCs/>
          <w:color w:val="auto"/>
          <w:sz w:val="28"/>
          <w:szCs w:val="28"/>
          <w:highlight w:val="none"/>
        </w:rPr>
        <w:t>响应文件满足</w:t>
      </w:r>
      <w:r>
        <w:rPr>
          <w:rFonts w:hint="eastAsia" w:ascii="方正仿宋_GB2312" w:hAnsi="方正仿宋_GB2312" w:eastAsia="方正仿宋_GB2312" w:cs="方正仿宋_GB2312"/>
          <w:b w:val="0"/>
          <w:bCs/>
          <w:color w:val="auto"/>
          <w:sz w:val="28"/>
          <w:szCs w:val="28"/>
          <w:highlight w:val="none"/>
          <w:lang w:val="en-US" w:eastAsia="zh-CN"/>
        </w:rPr>
        <w:t>遴选</w:t>
      </w:r>
      <w:r>
        <w:rPr>
          <w:rFonts w:hint="eastAsia" w:ascii="方正仿宋_GB2312" w:hAnsi="方正仿宋_GB2312" w:eastAsia="方正仿宋_GB2312" w:cs="方正仿宋_GB2312"/>
          <w:b w:val="0"/>
          <w:bCs/>
          <w:color w:val="auto"/>
          <w:sz w:val="28"/>
          <w:szCs w:val="28"/>
          <w:highlight w:val="none"/>
        </w:rPr>
        <w:t>文件全部实质性要求且按评审因素的量化指标评审</w:t>
      </w:r>
      <w:r>
        <w:rPr>
          <w:rFonts w:hint="eastAsia" w:ascii="方正仿宋_GB2312" w:hAnsi="方正仿宋_GB2312" w:eastAsia="方正仿宋_GB2312" w:cs="方正仿宋_GB2312"/>
          <w:b w:val="0"/>
          <w:bCs/>
          <w:color w:val="auto"/>
          <w:sz w:val="28"/>
          <w:szCs w:val="28"/>
          <w:highlight w:val="none"/>
          <w:lang w:val="en-US" w:eastAsia="zh-CN"/>
        </w:rPr>
        <w:t>综合</w:t>
      </w:r>
      <w:r>
        <w:rPr>
          <w:rFonts w:hint="eastAsia" w:ascii="方正仿宋_GB2312" w:hAnsi="方正仿宋_GB2312" w:eastAsia="方正仿宋_GB2312" w:cs="方正仿宋_GB2312"/>
          <w:b w:val="0"/>
          <w:bCs/>
          <w:color w:val="auto"/>
          <w:sz w:val="28"/>
          <w:szCs w:val="28"/>
          <w:highlight w:val="none"/>
        </w:rPr>
        <w:t>得分</w:t>
      </w:r>
      <w:r>
        <w:rPr>
          <w:rFonts w:hint="eastAsia" w:ascii="方正仿宋_GB2312" w:hAnsi="方正仿宋_GB2312" w:eastAsia="方正仿宋_GB2312" w:cs="方正仿宋_GB2312"/>
          <w:b w:val="0"/>
          <w:bCs/>
          <w:color w:val="auto"/>
          <w:sz w:val="28"/>
          <w:szCs w:val="28"/>
          <w:highlight w:val="none"/>
          <w:lang w:val="en-US" w:eastAsia="zh-CN"/>
        </w:rPr>
        <w:t>前三名</w:t>
      </w:r>
      <w:r>
        <w:rPr>
          <w:rFonts w:hint="eastAsia" w:ascii="方正仿宋_GB2312" w:hAnsi="方正仿宋_GB2312" w:eastAsia="方正仿宋_GB2312" w:cs="方正仿宋_GB2312"/>
          <w:b w:val="0"/>
          <w:bCs/>
          <w:color w:val="auto"/>
          <w:sz w:val="28"/>
          <w:szCs w:val="28"/>
          <w:highlight w:val="none"/>
        </w:rPr>
        <w:t>的</w:t>
      </w:r>
      <w:r>
        <w:rPr>
          <w:rFonts w:hint="eastAsia" w:ascii="方正仿宋_GB2312" w:hAnsi="方正仿宋_GB2312" w:eastAsia="方正仿宋_GB2312" w:cs="方正仿宋_GB2312"/>
          <w:b w:val="0"/>
          <w:bCs/>
          <w:color w:val="auto"/>
          <w:sz w:val="28"/>
          <w:szCs w:val="28"/>
          <w:highlight w:val="none"/>
          <w:lang w:val="en-US" w:eastAsia="zh-CN"/>
        </w:rPr>
        <w:t>采购代理机构获得与医院合作资格</w:t>
      </w:r>
      <w:r>
        <w:rPr>
          <w:rFonts w:hint="eastAsia" w:ascii="方正仿宋_GB2312" w:hAnsi="方正仿宋_GB2312" w:eastAsia="方正仿宋_GB2312" w:cs="方正仿宋_GB2312"/>
          <w:b w:val="0"/>
          <w:bCs/>
          <w:color w:val="auto"/>
          <w:sz w:val="28"/>
          <w:szCs w:val="28"/>
          <w:highlight w:val="none"/>
        </w:rPr>
        <w:t>的评审方法。</w:t>
      </w:r>
    </w:p>
    <w:p w14:paraId="59777E9C">
      <w:pPr>
        <w:pStyle w:val="10"/>
        <w:spacing w:line="560" w:lineRule="exact"/>
        <w:ind w:left="0" w:leftChars="0" w:firstLine="561" w:firstLineChars="0"/>
        <w:jc w:val="left"/>
        <w:rPr>
          <w:rFonts w:hint="eastAsia" w:ascii="方正仿宋_GB2312" w:hAnsi="方正仿宋_GB2312" w:eastAsia="方正仿宋_GB2312" w:cs="方正仿宋_GB2312"/>
          <w:b w:val="0"/>
          <w:bCs/>
          <w:color w:val="auto"/>
          <w:sz w:val="28"/>
          <w:szCs w:val="28"/>
          <w:highlight w:val="none"/>
          <w:u w:val="single"/>
          <w:lang w:val="en-US" w:eastAsia="zh-CN"/>
        </w:rPr>
      </w:pPr>
      <w:r>
        <w:rPr>
          <w:rFonts w:hint="eastAsia" w:ascii="方正仿宋_GB2312" w:hAnsi="方正仿宋_GB2312" w:eastAsia="方正仿宋_GB2312" w:cs="方正仿宋_GB2312"/>
          <w:b w:val="0"/>
          <w:bCs/>
          <w:color w:val="auto"/>
          <w:sz w:val="28"/>
          <w:szCs w:val="28"/>
          <w:highlight w:val="none"/>
          <w:u w:val="single"/>
          <w:lang w:val="en-US" w:eastAsia="zh-CN"/>
        </w:rPr>
        <w:t>注：由于此次项目需要遴选出</w:t>
      </w:r>
      <w:r>
        <w:rPr>
          <w:rFonts w:hint="eastAsia" w:ascii="方正仿宋_GB2312" w:hAnsi="方正仿宋_GB2312" w:eastAsia="方正仿宋_GB2312" w:cs="方正仿宋_GB2312"/>
          <w:b w:val="0"/>
          <w:bCs/>
          <w:color w:val="auto"/>
          <w:sz w:val="28"/>
          <w:szCs w:val="28"/>
          <w:highlight w:val="none"/>
          <w:u w:val="single"/>
        </w:rPr>
        <w:t>评审</w:t>
      </w:r>
      <w:r>
        <w:rPr>
          <w:rFonts w:hint="eastAsia" w:ascii="方正仿宋_GB2312" w:hAnsi="方正仿宋_GB2312" w:eastAsia="方正仿宋_GB2312" w:cs="方正仿宋_GB2312"/>
          <w:b w:val="0"/>
          <w:bCs/>
          <w:color w:val="auto"/>
          <w:sz w:val="28"/>
          <w:szCs w:val="28"/>
          <w:highlight w:val="none"/>
          <w:u w:val="single"/>
          <w:lang w:val="en-US" w:eastAsia="zh-CN"/>
        </w:rPr>
        <w:t>综合</w:t>
      </w:r>
      <w:r>
        <w:rPr>
          <w:rFonts w:hint="eastAsia" w:ascii="方正仿宋_GB2312" w:hAnsi="方正仿宋_GB2312" w:eastAsia="方正仿宋_GB2312" w:cs="方正仿宋_GB2312"/>
          <w:b w:val="0"/>
          <w:bCs/>
          <w:color w:val="auto"/>
          <w:sz w:val="28"/>
          <w:szCs w:val="28"/>
          <w:highlight w:val="none"/>
          <w:u w:val="single"/>
        </w:rPr>
        <w:t>得分</w:t>
      </w:r>
      <w:r>
        <w:rPr>
          <w:rFonts w:hint="eastAsia" w:ascii="方正仿宋_GB2312" w:hAnsi="方正仿宋_GB2312" w:eastAsia="方正仿宋_GB2312" w:cs="方正仿宋_GB2312"/>
          <w:b w:val="0"/>
          <w:bCs/>
          <w:color w:val="auto"/>
          <w:sz w:val="28"/>
          <w:szCs w:val="28"/>
          <w:highlight w:val="none"/>
          <w:u w:val="single"/>
          <w:lang w:val="en-US" w:eastAsia="zh-CN"/>
        </w:rPr>
        <w:t>前三名</w:t>
      </w:r>
      <w:r>
        <w:rPr>
          <w:rFonts w:hint="eastAsia" w:ascii="方正仿宋_GB2312" w:hAnsi="方正仿宋_GB2312" w:eastAsia="方正仿宋_GB2312" w:cs="方正仿宋_GB2312"/>
          <w:b w:val="0"/>
          <w:bCs/>
          <w:color w:val="auto"/>
          <w:sz w:val="28"/>
          <w:szCs w:val="28"/>
          <w:highlight w:val="none"/>
          <w:u w:val="single"/>
        </w:rPr>
        <w:t>的</w:t>
      </w:r>
      <w:r>
        <w:rPr>
          <w:rFonts w:hint="eastAsia" w:ascii="方正仿宋_GB2312" w:hAnsi="方正仿宋_GB2312" w:eastAsia="方正仿宋_GB2312" w:cs="方正仿宋_GB2312"/>
          <w:b w:val="0"/>
          <w:bCs/>
          <w:color w:val="auto"/>
          <w:sz w:val="28"/>
          <w:szCs w:val="28"/>
          <w:highlight w:val="none"/>
          <w:u w:val="single"/>
          <w:lang w:val="en-US" w:eastAsia="zh-CN"/>
        </w:rPr>
        <w:t>采购代理机构，非唯一采购代理机构报价，而医院签订合作协议时约定的项目</w:t>
      </w:r>
      <w:r>
        <w:rPr>
          <w:rFonts w:hint="eastAsia" w:ascii="方正仿宋_GB2312" w:hAnsi="方正仿宋_GB2312" w:eastAsia="方正仿宋_GB2312" w:cs="方正仿宋_GB2312"/>
          <w:b w:val="0"/>
          <w:bCs w:val="0"/>
          <w:color w:val="auto"/>
          <w:sz w:val="28"/>
          <w:szCs w:val="28"/>
          <w:u w:val="single"/>
        </w:rPr>
        <w:t>招标代理服务费</w:t>
      </w:r>
      <w:r>
        <w:rPr>
          <w:rFonts w:hint="eastAsia" w:ascii="方正仿宋_GB2312" w:hAnsi="方正仿宋_GB2312" w:eastAsia="方正仿宋_GB2312" w:cs="方正仿宋_GB2312"/>
          <w:b w:val="0"/>
          <w:bCs w:val="0"/>
          <w:color w:val="auto"/>
          <w:sz w:val="28"/>
          <w:szCs w:val="28"/>
          <w:u w:val="single"/>
          <w:lang w:val="en-US" w:eastAsia="zh-CN"/>
        </w:rPr>
        <w:t>收费标准统一按</w:t>
      </w:r>
      <w:r>
        <w:rPr>
          <w:rFonts w:hint="eastAsia" w:ascii="方正仿宋_GB2312" w:hAnsi="方正仿宋_GB2312" w:eastAsia="方正仿宋_GB2312" w:cs="方正仿宋_GB2312"/>
          <w:b w:val="0"/>
          <w:bCs/>
          <w:color w:val="auto"/>
          <w:sz w:val="28"/>
          <w:szCs w:val="28"/>
          <w:highlight w:val="none"/>
          <w:u w:val="single"/>
          <w:lang w:val="en-US" w:eastAsia="zh-CN"/>
        </w:rPr>
        <w:t>评审得分前三名的采购代理机构中报价最低的收费标准执行，不愿接受此条件的采购代理机构视为自愿放弃，由评审综合得分下一顺位的采购代理机构递补，以此类推。</w:t>
      </w:r>
      <w:bookmarkStart w:id="0" w:name="_GoBack"/>
      <w:bookmarkEnd w:id="0"/>
    </w:p>
    <w:tbl>
      <w:tblPr>
        <w:tblStyle w:val="6"/>
        <w:tblpPr w:leftFromText="180" w:rightFromText="180" w:vertAnchor="text" w:horzAnchor="page" w:tblpXSpec="center" w:tblpY="59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13"/>
        <w:gridCol w:w="831"/>
        <w:gridCol w:w="6212"/>
        <w:gridCol w:w="1204"/>
      </w:tblGrid>
      <w:tr w14:paraId="59FB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75B3C76">
            <w:pPr>
              <w:spacing w:line="440" w:lineRule="exact"/>
              <w:jc w:val="lef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序号</w:t>
            </w:r>
          </w:p>
        </w:tc>
        <w:tc>
          <w:tcPr>
            <w:tcW w:w="609" w:type="pct"/>
            <w:tcBorders>
              <w:top w:val="single" w:color="auto" w:sz="4" w:space="0"/>
              <w:left w:val="single" w:color="auto" w:sz="4" w:space="0"/>
              <w:bottom w:val="single" w:color="auto" w:sz="4" w:space="0"/>
              <w:right w:val="single" w:color="auto" w:sz="4" w:space="0"/>
            </w:tcBorders>
            <w:vAlign w:val="center"/>
          </w:tcPr>
          <w:p w14:paraId="4BEC5E1E">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评分因素及权重</w:t>
            </w:r>
          </w:p>
        </w:tc>
        <w:tc>
          <w:tcPr>
            <w:tcW w:w="417" w:type="pct"/>
            <w:tcBorders>
              <w:top w:val="single" w:color="auto" w:sz="4" w:space="0"/>
              <w:left w:val="single" w:color="auto" w:sz="4" w:space="0"/>
              <w:bottom w:val="single" w:color="auto" w:sz="4" w:space="0"/>
              <w:right w:val="single" w:color="auto" w:sz="4" w:space="0"/>
            </w:tcBorders>
            <w:vAlign w:val="center"/>
          </w:tcPr>
          <w:p w14:paraId="7865B69F">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分值</w:t>
            </w:r>
          </w:p>
        </w:tc>
        <w:tc>
          <w:tcPr>
            <w:tcW w:w="3118" w:type="pct"/>
            <w:tcBorders>
              <w:top w:val="single" w:color="auto" w:sz="4" w:space="0"/>
              <w:left w:val="single" w:color="auto" w:sz="4" w:space="0"/>
              <w:bottom w:val="single" w:color="auto" w:sz="4" w:space="0"/>
              <w:right w:val="single" w:color="auto" w:sz="4" w:space="0"/>
            </w:tcBorders>
            <w:vAlign w:val="center"/>
          </w:tcPr>
          <w:p w14:paraId="508BA303">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评分标准</w:t>
            </w:r>
          </w:p>
        </w:tc>
        <w:tc>
          <w:tcPr>
            <w:tcW w:w="604" w:type="pct"/>
            <w:tcBorders>
              <w:top w:val="single" w:color="auto" w:sz="4" w:space="0"/>
              <w:left w:val="single" w:color="auto" w:sz="4" w:space="0"/>
              <w:bottom w:val="single" w:color="auto" w:sz="4" w:space="0"/>
              <w:right w:val="single" w:color="auto" w:sz="4" w:space="0"/>
            </w:tcBorders>
            <w:vAlign w:val="center"/>
          </w:tcPr>
          <w:p w14:paraId="09F50166">
            <w:pPr>
              <w:spacing w:line="440" w:lineRule="exact"/>
              <w:jc w:val="center"/>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备注</w:t>
            </w:r>
          </w:p>
        </w:tc>
      </w:tr>
      <w:tr w14:paraId="5F16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A5CD3CC">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p>
        </w:tc>
        <w:tc>
          <w:tcPr>
            <w:tcW w:w="609" w:type="pct"/>
            <w:tcBorders>
              <w:top w:val="single" w:color="auto" w:sz="4" w:space="0"/>
              <w:left w:val="single" w:color="auto" w:sz="4" w:space="0"/>
              <w:bottom w:val="single" w:color="auto" w:sz="4" w:space="0"/>
              <w:right w:val="single" w:color="auto" w:sz="4" w:space="0"/>
            </w:tcBorders>
            <w:vAlign w:val="center"/>
          </w:tcPr>
          <w:p w14:paraId="2D0ECA8B">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报价</w:t>
            </w:r>
          </w:p>
          <w:p w14:paraId="5BBB1C27">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0%</w:t>
            </w:r>
          </w:p>
        </w:tc>
        <w:tc>
          <w:tcPr>
            <w:tcW w:w="417" w:type="pct"/>
            <w:tcBorders>
              <w:top w:val="single" w:color="auto" w:sz="4" w:space="0"/>
              <w:left w:val="single" w:color="auto" w:sz="4" w:space="0"/>
              <w:bottom w:val="single" w:color="auto" w:sz="4" w:space="0"/>
              <w:right w:val="single" w:color="auto" w:sz="4" w:space="0"/>
            </w:tcBorders>
            <w:vAlign w:val="center"/>
          </w:tcPr>
          <w:p w14:paraId="03A6642C">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40</w:t>
            </w:r>
            <w:r>
              <w:rPr>
                <w:rFonts w:hint="eastAsia" w:ascii="方正仿宋_GB2312" w:hAnsi="方正仿宋_GB2312" w:eastAsia="方正仿宋_GB2312" w:cs="方正仿宋_GB2312"/>
                <w:color w:val="auto"/>
                <w:sz w:val="28"/>
                <w:szCs w:val="28"/>
              </w:rPr>
              <w:t>分</w:t>
            </w:r>
          </w:p>
        </w:tc>
        <w:tc>
          <w:tcPr>
            <w:tcW w:w="3118" w:type="pct"/>
            <w:tcBorders>
              <w:top w:val="single" w:color="auto" w:sz="4" w:space="0"/>
              <w:left w:val="single" w:color="auto" w:sz="4" w:space="0"/>
              <w:bottom w:val="single" w:color="auto" w:sz="4" w:space="0"/>
              <w:right w:val="single" w:color="auto" w:sz="4" w:space="0"/>
            </w:tcBorders>
            <w:vAlign w:val="center"/>
          </w:tcPr>
          <w:p w14:paraId="6BF21567">
            <w:pPr>
              <w:numPr>
                <w:ilvl w:val="0"/>
                <w:numId w:val="4"/>
              </w:num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大于等于30万元</w:t>
            </w:r>
            <w:r>
              <w:rPr>
                <w:rFonts w:hint="eastAsia" w:ascii="方正仿宋_GB2312" w:hAnsi="方正仿宋_GB2312" w:eastAsia="方正仿宋_GB2312" w:cs="方正仿宋_GB2312"/>
                <w:color w:val="auto"/>
                <w:sz w:val="28"/>
                <w:szCs w:val="28"/>
              </w:rPr>
              <w:t>的采购项目招标代理服务收费</w:t>
            </w:r>
            <w:r>
              <w:rPr>
                <w:rFonts w:hint="eastAsia" w:ascii="方正仿宋_GB2312" w:hAnsi="方正仿宋_GB2312" w:eastAsia="方正仿宋_GB2312" w:cs="方正仿宋_GB2312"/>
                <w:bCs/>
                <w:color w:val="auto"/>
                <w:sz w:val="28"/>
                <w:szCs w:val="28"/>
                <w:vertAlign w:val="baseline"/>
                <w:lang w:val="en-US" w:eastAsia="zh-CN"/>
              </w:rPr>
              <w:t>由</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自行承诺参照《招标代理服务收费管理暂行办法》（计价格[2002]1980号）附件《招标代理服务收费标准》有关规定标准为基础，每下浮1%得0.5分（下浮</w:t>
            </w:r>
            <w:r>
              <w:rPr>
                <w:rFonts w:hint="eastAsia" w:ascii="方正仿宋_GB2312" w:hAnsi="方正仿宋_GB2312" w:eastAsia="方正仿宋_GB2312" w:cs="方正仿宋_GB2312"/>
                <w:color w:val="auto"/>
                <w:sz w:val="28"/>
                <w:szCs w:val="28"/>
                <w:lang w:val="en-US" w:eastAsia="zh-CN"/>
              </w:rPr>
              <w:t>必须为1%、2%、3%等整数值，不得含小数点，如6.5%、7.3%</w:t>
            </w:r>
            <w:r>
              <w:rPr>
                <w:rFonts w:hint="eastAsia" w:ascii="方正仿宋_GB2312" w:hAnsi="方正仿宋_GB2312" w:eastAsia="方正仿宋_GB2312" w:cs="方正仿宋_GB2312"/>
                <w:color w:val="auto"/>
                <w:sz w:val="28"/>
                <w:szCs w:val="28"/>
              </w:rPr>
              <w:t>），最多得</w:t>
            </w:r>
            <w:r>
              <w:rPr>
                <w:rFonts w:hint="eastAsia" w:ascii="方正仿宋_GB2312" w:hAnsi="方正仿宋_GB2312" w:eastAsia="方正仿宋_GB2312" w:cs="方正仿宋_GB2312"/>
                <w:color w:val="auto"/>
                <w:sz w:val="28"/>
                <w:szCs w:val="28"/>
                <w:lang w:val="en-US" w:eastAsia="zh-CN"/>
              </w:rPr>
              <w:t>25</w:t>
            </w:r>
            <w:r>
              <w:rPr>
                <w:rFonts w:hint="eastAsia" w:ascii="方正仿宋_GB2312" w:hAnsi="方正仿宋_GB2312" w:eastAsia="方正仿宋_GB2312" w:cs="方正仿宋_GB2312"/>
                <w:color w:val="auto"/>
                <w:sz w:val="28"/>
                <w:szCs w:val="28"/>
              </w:rPr>
              <w:t>分；</w:t>
            </w:r>
          </w:p>
          <w:p w14:paraId="29A1F891">
            <w:pPr>
              <w:numPr>
                <w:ilvl w:val="0"/>
                <w:numId w:val="4"/>
              </w:numPr>
              <w:spacing w:line="440" w:lineRule="exact"/>
              <w:ind w:firstLine="560" w:firstLineChars="200"/>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小于30万元</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val="en-US" w:eastAsia="zh-CN"/>
              </w:rPr>
              <w:t>单个</w:t>
            </w:r>
            <w:r>
              <w:rPr>
                <w:rFonts w:hint="eastAsia" w:ascii="方正仿宋_GB2312" w:hAnsi="方正仿宋_GB2312" w:eastAsia="方正仿宋_GB2312" w:cs="方正仿宋_GB2312"/>
                <w:color w:val="auto"/>
                <w:sz w:val="28"/>
                <w:szCs w:val="28"/>
              </w:rPr>
              <w:t>采购项目招标代理服务收费</w:t>
            </w:r>
            <w:r>
              <w:rPr>
                <w:rFonts w:hint="eastAsia" w:ascii="方正仿宋_GB2312" w:hAnsi="方正仿宋_GB2312" w:eastAsia="方正仿宋_GB2312" w:cs="方正仿宋_GB2312"/>
                <w:bCs/>
                <w:color w:val="auto"/>
                <w:sz w:val="28"/>
                <w:szCs w:val="28"/>
                <w:vertAlign w:val="baseline"/>
                <w:lang w:val="en-US" w:eastAsia="zh-CN"/>
              </w:rPr>
              <w:t>由</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自行承诺</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收费最高限价4000元、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收费最高限价5000元、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收费最高限价6000元的基础上，</w:t>
            </w:r>
            <w:r>
              <w:rPr>
                <w:rFonts w:hint="eastAsia" w:ascii="方正仿宋_GB2312" w:hAnsi="方正仿宋_GB2312" w:eastAsia="方正仿宋_GB2312" w:cs="方正仿宋_GB2312"/>
                <w:color w:val="auto"/>
                <w:sz w:val="28"/>
                <w:szCs w:val="28"/>
              </w:rPr>
              <w:t>每下降100元得1分，最多得</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每下降100元是指三档成交金额区间的采购项目收费标准均下降100元，例：采购代理机构承诺下降200元，则</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小于等于1</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收费3800元、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rPr>
              <w:t>10-20万元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收费4800元、</w:t>
            </w:r>
            <w:r>
              <w:rPr>
                <w:rFonts w:hint="eastAsia" w:ascii="方正仿宋_GB2312" w:hAnsi="方正仿宋_GB2312" w:eastAsia="方正仿宋_GB2312" w:cs="方正仿宋_GB2312"/>
                <w:bCs/>
                <w:color w:val="auto"/>
                <w:sz w:val="28"/>
                <w:szCs w:val="28"/>
                <w:lang w:val="en-US" w:eastAsia="zh-CN"/>
              </w:rPr>
              <w:t>成交金额</w:t>
            </w:r>
            <w:r>
              <w:rPr>
                <w:rFonts w:hint="eastAsia" w:ascii="方正仿宋_GB2312" w:hAnsi="方正仿宋_GB2312" w:eastAsia="方正仿宋_GB2312" w:cs="方正仿宋_GB2312"/>
                <w:color w:val="auto"/>
                <w:sz w:val="28"/>
                <w:szCs w:val="28"/>
                <w:lang w:val="en-US" w:eastAsia="zh-CN"/>
              </w:rPr>
              <w:t>20</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0万元</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不含</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的采购项目</w:t>
            </w:r>
            <w:r>
              <w:rPr>
                <w:rFonts w:hint="eastAsia" w:ascii="方正仿宋_GB2312" w:hAnsi="方正仿宋_GB2312" w:eastAsia="方正仿宋_GB2312" w:cs="方正仿宋_GB2312"/>
                <w:color w:val="auto"/>
                <w:sz w:val="28"/>
                <w:szCs w:val="28"/>
                <w:lang w:val="en-US" w:eastAsia="zh-CN"/>
              </w:rPr>
              <w:t>收费5800元</w:t>
            </w:r>
            <w:r>
              <w:rPr>
                <w:rFonts w:hint="eastAsia" w:ascii="方正仿宋_GB2312" w:hAnsi="方正仿宋_GB2312" w:eastAsia="方正仿宋_GB2312" w:cs="方正仿宋_GB2312"/>
                <w:color w:val="auto"/>
                <w:sz w:val="28"/>
                <w:szCs w:val="28"/>
                <w:lang w:eastAsia="zh-CN"/>
              </w:rPr>
              <w:t>）。</w:t>
            </w:r>
          </w:p>
        </w:tc>
        <w:tc>
          <w:tcPr>
            <w:tcW w:w="604" w:type="pct"/>
            <w:tcBorders>
              <w:top w:val="single" w:color="auto" w:sz="4" w:space="0"/>
              <w:left w:val="single" w:color="auto" w:sz="4" w:space="0"/>
              <w:bottom w:val="single" w:color="auto" w:sz="4" w:space="0"/>
              <w:right w:val="single" w:color="auto" w:sz="4" w:space="0"/>
            </w:tcBorders>
            <w:vAlign w:val="center"/>
          </w:tcPr>
          <w:p w14:paraId="0278604B">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w:t>
            </w:r>
          </w:p>
        </w:tc>
      </w:tr>
      <w:tr w14:paraId="3373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B8B496A">
            <w:pPr>
              <w:spacing w:line="440" w:lineRule="exact"/>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w:t>
            </w:r>
          </w:p>
        </w:tc>
        <w:tc>
          <w:tcPr>
            <w:tcW w:w="609" w:type="pct"/>
            <w:tcBorders>
              <w:top w:val="single" w:color="auto" w:sz="4" w:space="0"/>
              <w:left w:val="single" w:color="auto" w:sz="4" w:space="0"/>
              <w:bottom w:val="single" w:color="auto" w:sz="4" w:space="0"/>
              <w:right w:val="single" w:color="auto" w:sz="4" w:space="0"/>
            </w:tcBorders>
            <w:vAlign w:val="center"/>
          </w:tcPr>
          <w:p w14:paraId="3E31B724">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在</w:t>
            </w:r>
            <w:r>
              <w:rPr>
                <w:rFonts w:hint="eastAsia" w:ascii="方正仿宋_GB2312" w:hAnsi="方正仿宋_GB2312" w:eastAsia="方正仿宋_GB2312" w:cs="方正仿宋_GB2312"/>
                <w:color w:val="auto"/>
                <w:sz w:val="28"/>
                <w:szCs w:val="28"/>
                <w:lang w:val="en-US" w:eastAsia="zh-CN"/>
              </w:rPr>
              <w:t>达州市内的</w:t>
            </w:r>
            <w:r>
              <w:rPr>
                <w:rFonts w:hint="eastAsia" w:ascii="方正仿宋_GB2312" w:hAnsi="方正仿宋_GB2312" w:eastAsia="方正仿宋_GB2312" w:cs="方正仿宋_GB2312"/>
                <w:color w:val="auto"/>
                <w:sz w:val="28"/>
                <w:szCs w:val="28"/>
              </w:rPr>
              <w:t>服务场地1</w:t>
            </w:r>
            <w:r>
              <w:rPr>
                <w:rFonts w:hint="eastAsia" w:ascii="方正仿宋_GB2312" w:hAnsi="方正仿宋_GB2312" w:eastAsia="方正仿宋_GB2312" w:cs="方正仿宋_GB2312"/>
                <w:color w:val="auto"/>
                <w:sz w:val="28"/>
                <w:szCs w:val="28"/>
                <w:lang w:val="en-US" w:eastAsia="zh-CN"/>
              </w:rPr>
              <w:t>8</w:t>
            </w:r>
            <w:r>
              <w:rPr>
                <w:rFonts w:hint="eastAsia" w:ascii="方正仿宋_GB2312" w:hAnsi="方正仿宋_GB2312" w:eastAsia="方正仿宋_GB2312" w:cs="方正仿宋_GB2312"/>
                <w:color w:val="auto"/>
                <w:sz w:val="28"/>
                <w:szCs w:val="28"/>
              </w:rPr>
              <w:t>%</w:t>
            </w:r>
          </w:p>
        </w:tc>
        <w:tc>
          <w:tcPr>
            <w:tcW w:w="417" w:type="pct"/>
            <w:tcBorders>
              <w:top w:val="single" w:color="auto" w:sz="4" w:space="0"/>
              <w:left w:val="single" w:color="auto" w:sz="4" w:space="0"/>
              <w:bottom w:val="single" w:color="auto" w:sz="4" w:space="0"/>
              <w:right w:val="single" w:color="auto" w:sz="4" w:space="0"/>
            </w:tcBorders>
            <w:vAlign w:val="center"/>
          </w:tcPr>
          <w:p w14:paraId="15B9D3D7">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8</w:t>
            </w:r>
            <w:r>
              <w:rPr>
                <w:rFonts w:hint="eastAsia" w:ascii="方正仿宋_GB2312" w:hAnsi="方正仿宋_GB2312" w:eastAsia="方正仿宋_GB2312" w:cs="方正仿宋_GB2312"/>
                <w:color w:val="auto"/>
                <w:sz w:val="28"/>
                <w:szCs w:val="28"/>
              </w:rPr>
              <w:t>分</w:t>
            </w:r>
          </w:p>
        </w:tc>
        <w:tc>
          <w:tcPr>
            <w:tcW w:w="3118" w:type="pct"/>
            <w:tcBorders>
              <w:top w:val="single" w:color="auto" w:sz="4" w:space="0"/>
              <w:left w:val="single" w:color="auto" w:sz="4" w:space="0"/>
              <w:bottom w:val="single" w:color="auto" w:sz="4" w:space="0"/>
              <w:right w:val="single" w:color="auto" w:sz="4" w:space="0"/>
            </w:tcBorders>
            <w:vAlign w:val="center"/>
          </w:tcPr>
          <w:p w14:paraId="11387BFF">
            <w:pPr>
              <w:numPr>
                <w:ilvl w:val="0"/>
                <w:numId w:val="0"/>
              </w:numPr>
              <w:spacing w:line="58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在</w:t>
            </w:r>
            <w:r>
              <w:rPr>
                <w:rFonts w:hint="eastAsia" w:ascii="方正仿宋_GB2312" w:hAnsi="方正仿宋_GB2312" w:eastAsia="方正仿宋_GB2312" w:cs="方正仿宋_GB2312"/>
                <w:color w:val="auto"/>
                <w:sz w:val="28"/>
                <w:szCs w:val="28"/>
                <w:lang w:val="en-US" w:eastAsia="zh-CN"/>
              </w:rPr>
              <w:t>达州市</w:t>
            </w:r>
            <w:r>
              <w:rPr>
                <w:rFonts w:hint="eastAsia" w:ascii="方正仿宋_GB2312" w:hAnsi="方正仿宋_GB2312" w:eastAsia="方正仿宋_GB2312" w:cs="方正仿宋_GB2312"/>
                <w:color w:val="auto"/>
                <w:sz w:val="28"/>
                <w:szCs w:val="28"/>
              </w:rPr>
              <w:t>内有独立的办公场所：面积在500平米及以上的得</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分，400-499平米的得</w:t>
            </w: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分，200-399平米的得</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在达州市内无独立的办公场所或面积在</w:t>
            </w:r>
            <w:r>
              <w:rPr>
                <w:rFonts w:hint="eastAsia" w:ascii="方正仿宋_GB2312" w:hAnsi="方正仿宋_GB2312" w:eastAsia="方正仿宋_GB2312" w:cs="方正仿宋_GB2312"/>
                <w:color w:val="auto"/>
                <w:sz w:val="28"/>
                <w:szCs w:val="28"/>
              </w:rPr>
              <w:t>199平米</w:t>
            </w:r>
            <w:r>
              <w:rPr>
                <w:rFonts w:hint="eastAsia" w:ascii="方正仿宋_GB2312" w:hAnsi="方正仿宋_GB2312" w:eastAsia="方正仿宋_GB2312" w:cs="方正仿宋_GB2312"/>
                <w:color w:val="auto"/>
                <w:sz w:val="28"/>
                <w:szCs w:val="28"/>
                <w:lang w:val="en-US" w:eastAsia="zh-CN"/>
              </w:rPr>
              <w:t>以下</w:t>
            </w:r>
            <w:r>
              <w:rPr>
                <w:rFonts w:hint="eastAsia" w:ascii="方正仿宋_GB2312" w:hAnsi="方正仿宋_GB2312" w:eastAsia="方正仿宋_GB2312" w:cs="方正仿宋_GB2312"/>
                <w:color w:val="auto"/>
                <w:sz w:val="28"/>
                <w:szCs w:val="28"/>
              </w:rPr>
              <w:t>的不得分；</w:t>
            </w:r>
          </w:p>
          <w:p w14:paraId="57A1BF1B">
            <w:p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2、上述独立的办公场所位于大竹县城区内得3分，否则不得分；</w:t>
            </w:r>
          </w:p>
          <w:p w14:paraId="35E3E0DF">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3个</w:t>
            </w:r>
            <w:r>
              <w:rPr>
                <w:rFonts w:hint="eastAsia" w:ascii="方正仿宋_GB2312" w:hAnsi="方正仿宋_GB2312" w:eastAsia="方正仿宋_GB2312" w:cs="方正仿宋_GB2312"/>
                <w:color w:val="auto"/>
                <w:sz w:val="28"/>
                <w:szCs w:val="28"/>
              </w:rPr>
              <w:t>独立开标室（支持电子</w:t>
            </w:r>
            <w:r>
              <w:rPr>
                <w:rFonts w:hint="eastAsia" w:ascii="方正仿宋_GB2312" w:hAnsi="方正仿宋_GB2312" w:eastAsia="方正仿宋_GB2312" w:cs="方正仿宋_GB2312"/>
                <w:color w:val="auto"/>
                <w:sz w:val="28"/>
                <w:szCs w:val="28"/>
                <w:lang w:val="en-US" w:eastAsia="zh-CN"/>
              </w:rPr>
              <w:t>化操作</w:t>
            </w:r>
            <w:r>
              <w:rPr>
                <w:rFonts w:hint="eastAsia" w:ascii="方正仿宋_GB2312" w:hAnsi="方正仿宋_GB2312" w:eastAsia="方正仿宋_GB2312" w:cs="方正仿宋_GB2312"/>
                <w:color w:val="auto"/>
                <w:sz w:val="28"/>
                <w:szCs w:val="28"/>
              </w:rPr>
              <w:t>）得</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p>
          <w:p w14:paraId="36A014AB">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3个</w:t>
            </w:r>
            <w:r>
              <w:rPr>
                <w:rFonts w:hint="eastAsia" w:ascii="方正仿宋_GB2312" w:hAnsi="方正仿宋_GB2312" w:eastAsia="方正仿宋_GB2312" w:cs="方正仿宋_GB2312"/>
                <w:color w:val="auto"/>
                <w:sz w:val="28"/>
                <w:szCs w:val="28"/>
              </w:rPr>
              <w:t>独立评标室（支持电子</w:t>
            </w:r>
            <w:r>
              <w:rPr>
                <w:rFonts w:hint="eastAsia" w:ascii="方正仿宋_GB2312" w:hAnsi="方正仿宋_GB2312" w:eastAsia="方正仿宋_GB2312" w:cs="方正仿宋_GB2312"/>
                <w:color w:val="auto"/>
                <w:sz w:val="28"/>
                <w:szCs w:val="28"/>
                <w:lang w:val="en-US" w:eastAsia="zh-CN"/>
              </w:rPr>
              <w:t>化操作</w:t>
            </w:r>
            <w:r>
              <w:rPr>
                <w:rFonts w:hint="eastAsia" w:ascii="方正仿宋_GB2312" w:hAnsi="方正仿宋_GB2312" w:eastAsia="方正仿宋_GB2312" w:cs="方正仿宋_GB2312"/>
                <w:color w:val="auto"/>
                <w:sz w:val="28"/>
                <w:szCs w:val="28"/>
              </w:rPr>
              <w:t>）得2分，</w:t>
            </w:r>
            <w:r>
              <w:rPr>
                <w:rFonts w:hint="eastAsia" w:ascii="方正仿宋_GB2312" w:hAnsi="方正仿宋_GB2312" w:eastAsia="方正仿宋_GB2312" w:cs="方正仿宋_GB2312"/>
                <w:color w:val="auto"/>
                <w:sz w:val="28"/>
                <w:szCs w:val="28"/>
                <w:lang w:val="en-US" w:eastAsia="zh-CN"/>
              </w:rPr>
              <w:t>否则不得分；</w:t>
            </w:r>
          </w:p>
          <w:p w14:paraId="031A3EC4">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2个</w:t>
            </w:r>
            <w:r>
              <w:rPr>
                <w:rFonts w:hint="eastAsia" w:ascii="方正仿宋_GB2312" w:hAnsi="方正仿宋_GB2312" w:eastAsia="方正仿宋_GB2312" w:cs="方正仿宋_GB2312"/>
                <w:color w:val="auto"/>
                <w:sz w:val="28"/>
                <w:szCs w:val="28"/>
              </w:rPr>
              <w:t>独立监督室得</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p>
          <w:p w14:paraId="021D8D94">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.具有独立档案室的得</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p>
          <w:p w14:paraId="68C07AA3">
            <w:pPr>
              <w:spacing w:line="440" w:lineRule="exact"/>
              <w:ind w:firstLine="560" w:firstLineChars="200"/>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7</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独立办公场所开标室、</w:t>
            </w:r>
            <w:r>
              <w:rPr>
                <w:rFonts w:hint="eastAsia" w:ascii="方正仿宋_GB2312" w:hAnsi="方正仿宋_GB2312" w:eastAsia="方正仿宋_GB2312" w:cs="方正仿宋_GB2312"/>
                <w:color w:val="auto"/>
                <w:sz w:val="28"/>
                <w:szCs w:val="28"/>
              </w:rPr>
              <w:t>评标室</w:t>
            </w:r>
            <w:r>
              <w:rPr>
                <w:rFonts w:hint="eastAsia" w:ascii="方正仿宋_GB2312" w:hAnsi="方正仿宋_GB2312" w:eastAsia="方正仿宋_GB2312" w:cs="方正仿宋_GB2312"/>
                <w:color w:val="auto"/>
                <w:sz w:val="28"/>
                <w:szCs w:val="28"/>
                <w:lang w:val="en-US" w:eastAsia="zh-CN"/>
              </w:rPr>
              <w:t>均</w:t>
            </w:r>
            <w:r>
              <w:rPr>
                <w:rFonts w:hint="eastAsia" w:ascii="方正仿宋_GB2312" w:hAnsi="方正仿宋_GB2312" w:eastAsia="方正仿宋_GB2312" w:cs="方正仿宋_GB2312"/>
                <w:color w:val="auto"/>
                <w:sz w:val="28"/>
                <w:szCs w:val="28"/>
              </w:rPr>
              <w:t>具有完备的监控录音录像系统的得2分，</w:t>
            </w:r>
            <w:r>
              <w:rPr>
                <w:rFonts w:hint="eastAsia" w:ascii="方正仿宋_GB2312" w:hAnsi="方正仿宋_GB2312" w:eastAsia="方正仿宋_GB2312" w:cs="方正仿宋_GB2312"/>
                <w:color w:val="auto"/>
                <w:sz w:val="28"/>
                <w:szCs w:val="28"/>
                <w:lang w:val="en-US" w:eastAsia="zh-CN"/>
              </w:rPr>
              <w:t>否则不得分；</w:t>
            </w:r>
          </w:p>
          <w:p w14:paraId="59610481">
            <w:pPr>
              <w:spacing w:line="440" w:lineRule="exact"/>
              <w:ind w:firstLine="560" w:firstLineChars="200"/>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sz w:val="28"/>
                <w:szCs w:val="28"/>
                <w:lang w:val="en-US" w:eastAsia="zh-CN"/>
              </w:rPr>
              <w:t>8、每次开标评审提供用于采购人的2个免费停车位</w:t>
            </w:r>
            <w:r>
              <w:rPr>
                <w:rFonts w:hint="eastAsia" w:ascii="方正仿宋_GB2312" w:hAnsi="方正仿宋_GB2312" w:eastAsia="方正仿宋_GB2312" w:cs="方正仿宋_GB2312"/>
                <w:color w:val="auto"/>
                <w:sz w:val="28"/>
                <w:szCs w:val="28"/>
              </w:rPr>
              <w:t>的得2分，</w:t>
            </w:r>
            <w:r>
              <w:rPr>
                <w:rFonts w:hint="eastAsia" w:ascii="方正仿宋_GB2312" w:hAnsi="方正仿宋_GB2312" w:eastAsia="方正仿宋_GB2312" w:cs="方正仿宋_GB2312"/>
                <w:color w:val="auto"/>
                <w:sz w:val="28"/>
                <w:szCs w:val="28"/>
                <w:lang w:val="en-US" w:eastAsia="zh-CN"/>
              </w:rPr>
              <w:t>否则不得分。</w:t>
            </w:r>
          </w:p>
          <w:p w14:paraId="2DBDEEC0">
            <w:pPr>
              <w:spacing w:line="440" w:lineRule="exact"/>
              <w:ind w:firstLine="280" w:firstLineChars="100"/>
              <w:rPr>
                <w:rFonts w:hint="eastAsia" w:ascii="方正仿宋_GB2312" w:hAnsi="方正仿宋_GB2312" w:eastAsia="方正仿宋_GB2312" w:cs="方正仿宋_GB2312"/>
                <w:bCs/>
                <w:color w:val="auto"/>
                <w:sz w:val="28"/>
                <w:szCs w:val="28"/>
                <w:vertAlign w:val="baseline"/>
                <w:lang w:val="en-US" w:eastAsia="zh-CN"/>
              </w:rPr>
            </w:pPr>
            <w:r>
              <w:rPr>
                <w:rFonts w:hint="eastAsia" w:ascii="方正仿宋_GB2312" w:hAnsi="方正仿宋_GB2312" w:eastAsia="方正仿宋_GB2312" w:cs="方正仿宋_GB2312"/>
                <w:color w:val="auto"/>
                <w:sz w:val="28"/>
                <w:szCs w:val="28"/>
              </w:rPr>
              <w:t>注：提供产权证明或租赁合同、对应场地照片及承诺函</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租赁场地不能为其它采购代理机构的场所。比选人有权进行实地考察，如实际情况与申请书描述不一致的，将</w:t>
            </w:r>
            <w:r>
              <w:rPr>
                <w:rFonts w:hint="eastAsia" w:ascii="方正仿宋_GB2312" w:hAnsi="方正仿宋_GB2312" w:eastAsia="方正仿宋_GB2312" w:cs="方正仿宋_GB2312"/>
                <w:color w:val="auto"/>
                <w:sz w:val="28"/>
                <w:szCs w:val="28"/>
                <w:lang w:val="en-US" w:eastAsia="zh-CN"/>
              </w:rPr>
              <w:t>解除合作协议</w:t>
            </w:r>
            <w:r>
              <w:rPr>
                <w:rFonts w:hint="eastAsia" w:ascii="方正仿宋_GB2312" w:hAnsi="方正仿宋_GB2312" w:eastAsia="方正仿宋_GB2312" w:cs="方正仿宋_GB2312"/>
                <w:color w:val="auto"/>
                <w:sz w:val="28"/>
                <w:szCs w:val="28"/>
              </w:rPr>
              <w:t>。</w:t>
            </w:r>
          </w:p>
        </w:tc>
        <w:tc>
          <w:tcPr>
            <w:tcW w:w="604" w:type="pct"/>
            <w:tcBorders>
              <w:top w:val="single" w:color="auto" w:sz="4" w:space="0"/>
              <w:left w:val="single" w:color="auto" w:sz="4" w:space="0"/>
              <w:bottom w:val="single" w:color="auto" w:sz="4" w:space="0"/>
              <w:right w:val="single" w:color="auto" w:sz="4" w:space="0"/>
            </w:tcBorders>
            <w:vAlign w:val="center"/>
          </w:tcPr>
          <w:p w14:paraId="454EECD3">
            <w:pPr>
              <w:spacing w:line="440" w:lineRule="exact"/>
              <w:jc w:val="center"/>
              <w:rPr>
                <w:rFonts w:hint="eastAsia" w:ascii="方正仿宋_GB2312" w:hAnsi="方正仿宋_GB2312" w:eastAsia="方正仿宋_GB2312" w:cs="方正仿宋_GB2312"/>
                <w:color w:val="auto"/>
                <w:sz w:val="28"/>
                <w:szCs w:val="28"/>
              </w:rPr>
            </w:pPr>
          </w:p>
        </w:tc>
      </w:tr>
      <w:tr w14:paraId="0518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815F369">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p>
        </w:tc>
        <w:tc>
          <w:tcPr>
            <w:tcW w:w="609" w:type="pct"/>
            <w:tcBorders>
              <w:top w:val="single" w:color="auto" w:sz="4" w:space="0"/>
              <w:left w:val="single" w:color="auto" w:sz="4" w:space="0"/>
              <w:bottom w:val="single" w:color="auto" w:sz="4" w:space="0"/>
              <w:right w:val="single" w:color="auto" w:sz="4" w:space="0"/>
            </w:tcBorders>
            <w:vAlign w:val="center"/>
          </w:tcPr>
          <w:p w14:paraId="18387CBF">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人员</w:t>
            </w:r>
          </w:p>
          <w:p w14:paraId="280946F7">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配置</w:t>
            </w:r>
          </w:p>
          <w:p w14:paraId="3A37883C">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w:t>
            </w:r>
          </w:p>
        </w:tc>
        <w:tc>
          <w:tcPr>
            <w:tcW w:w="417" w:type="pct"/>
            <w:tcBorders>
              <w:top w:val="single" w:color="auto" w:sz="4" w:space="0"/>
              <w:left w:val="single" w:color="auto" w:sz="4" w:space="0"/>
              <w:bottom w:val="single" w:color="auto" w:sz="4" w:space="0"/>
              <w:right w:val="single" w:color="auto" w:sz="4" w:space="0"/>
            </w:tcBorders>
            <w:vAlign w:val="center"/>
          </w:tcPr>
          <w:p w14:paraId="315263F8">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分</w:t>
            </w:r>
          </w:p>
        </w:tc>
        <w:tc>
          <w:tcPr>
            <w:tcW w:w="3118" w:type="pct"/>
            <w:tcBorders>
              <w:top w:val="single" w:color="auto" w:sz="4" w:space="0"/>
              <w:left w:val="single" w:color="auto" w:sz="4" w:space="0"/>
              <w:bottom w:val="single" w:color="auto" w:sz="4" w:space="0"/>
              <w:right w:val="single" w:color="auto" w:sz="4" w:space="0"/>
            </w:tcBorders>
            <w:vAlign w:val="center"/>
          </w:tcPr>
          <w:p w14:paraId="6A8AD233">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至少拥有5名熟悉政府采购法律法规、具备编制采购文件和组织采购活动等相应能力的专职人员，在此基础上，每增加1名专职人员加</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分，本项最多加</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分。（提供拟派人员名单和</w:t>
            </w:r>
            <w:r>
              <w:rPr>
                <w:rFonts w:hint="eastAsia" w:ascii="方正仿宋_GB2312" w:hAnsi="方正仿宋_GB2312" w:eastAsia="方正仿宋_GB2312" w:cs="方正仿宋_GB2312"/>
                <w:color w:val="auto"/>
                <w:sz w:val="28"/>
                <w:szCs w:val="28"/>
                <w:lang w:val="en-US" w:eastAsia="zh-CN"/>
              </w:rPr>
              <w:t>与采购代理机构</w:t>
            </w:r>
            <w:r>
              <w:rPr>
                <w:rFonts w:hint="eastAsia" w:ascii="方正仿宋_GB2312" w:hAnsi="方正仿宋_GB2312" w:eastAsia="方正仿宋_GB2312" w:cs="方正仿宋_GB2312"/>
                <w:color w:val="auto"/>
                <w:sz w:val="28"/>
                <w:szCs w:val="28"/>
              </w:rPr>
              <w:t>存在劳动关系证明的社保缴纳凭证复印件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“四川省建筑市场监管公共服务平台”上查询的招标从业人员截图</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p>
          <w:p w14:paraId="655296C0">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上述专职人员中每具有一名</w:t>
            </w:r>
            <w:r>
              <w:rPr>
                <w:rFonts w:hint="eastAsia" w:ascii="方正仿宋_GB2312" w:hAnsi="方正仿宋_GB2312" w:eastAsia="方正仿宋_GB2312" w:cs="方正仿宋_GB2312"/>
                <w:color w:val="auto"/>
                <w:sz w:val="28"/>
                <w:szCs w:val="28"/>
                <w:lang w:val="en-US" w:eastAsia="zh-CN"/>
              </w:rPr>
              <w:t>四川省</w:t>
            </w:r>
            <w:r>
              <w:rPr>
                <w:rFonts w:hint="eastAsia" w:ascii="方正仿宋_GB2312" w:hAnsi="方正仿宋_GB2312" w:eastAsia="方正仿宋_GB2312" w:cs="方正仿宋_GB2312"/>
                <w:color w:val="auto"/>
                <w:sz w:val="28"/>
                <w:szCs w:val="28"/>
              </w:rPr>
              <w:t>政府采购评审专家证书加2分，本项最多加</w:t>
            </w: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分（提供证书复印件并加盖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p>
          <w:p w14:paraId="2D76DA4B">
            <w:pPr>
              <w:spacing w:line="440" w:lineRule="exact"/>
              <w:ind w:firstLine="560" w:firstLineChars="2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项目负责人。</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拟派本项目负责人</w:t>
            </w:r>
            <w:r>
              <w:rPr>
                <w:rFonts w:hint="eastAsia" w:ascii="方正仿宋_GB2312" w:hAnsi="方正仿宋_GB2312" w:eastAsia="方正仿宋_GB2312" w:cs="方正仿宋_GB2312"/>
                <w:color w:val="auto"/>
                <w:sz w:val="28"/>
                <w:szCs w:val="28"/>
                <w:lang w:val="en-US" w:eastAsia="zh-CN"/>
              </w:rPr>
              <w:t>持有四川省</w:t>
            </w:r>
            <w:r>
              <w:rPr>
                <w:rFonts w:hint="eastAsia" w:ascii="方正仿宋_GB2312" w:hAnsi="方正仿宋_GB2312" w:eastAsia="方正仿宋_GB2312" w:cs="方正仿宋_GB2312"/>
                <w:color w:val="auto"/>
                <w:sz w:val="28"/>
                <w:szCs w:val="28"/>
              </w:rPr>
              <w:t>政府采购评审专家证书</w:t>
            </w:r>
            <w:r>
              <w:rPr>
                <w:rFonts w:hint="eastAsia" w:ascii="方正仿宋_GB2312" w:hAnsi="方正仿宋_GB2312" w:eastAsia="方正仿宋_GB2312" w:cs="方正仿宋_GB2312"/>
                <w:color w:val="auto"/>
                <w:sz w:val="28"/>
                <w:szCs w:val="28"/>
                <w:lang w:val="en-US" w:eastAsia="zh-CN"/>
              </w:rPr>
              <w:t>且</w:t>
            </w:r>
            <w:r>
              <w:rPr>
                <w:rFonts w:hint="eastAsia" w:ascii="方正仿宋_GB2312" w:hAnsi="方正仿宋_GB2312" w:eastAsia="方正仿宋_GB2312" w:cs="方正仿宋_GB2312"/>
                <w:color w:val="auto"/>
                <w:sz w:val="28"/>
                <w:szCs w:val="28"/>
              </w:rPr>
              <w:t>具有</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年政府采购工作经验的得</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（需提供个人简介，工作经历提供承诺函及历年社保缴纳凭证，加盖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r>
              <w:rPr>
                <w:rFonts w:hint="eastAsia" w:ascii="方正仿宋_GB2312" w:hAnsi="方正仿宋_GB2312" w:eastAsia="方正仿宋_GB2312" w:cs="方正仿宋_GB2312"/>
                <w:color w:val="auto"/>
                <w:sz w:val="28"/>
                <w:szCs w:val="28"/>
                <w:lang w:eastAsia="zh-CN"/>
              </w:rPr>
              <w:t>；</w:t>
            </w:r>
          </w:p>
          <w:p w14:paraId="1305291E">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法律顾问。拟投入本项目人员中具有法律顾问的得</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（提供人员</w:t>
            </w:r>
            <w:r>
              <w:rPr>
                <w:rFonts w:hint="eastAsia" w:ascii="方正仿宋_GB2312" w:hAnsi="方正仿宋_GB2312" w:eastAsia="方正仿宋_GB2312" w:cs="方正仿宋_GB2312"/>
                <w:color w:val="auto"/>
                <w:sz w:val="28"/>
                <w:szCs w:val="28"/>
                <w:lang w:val="en-US" w:eastAsia="zh-CN"/>
              </w:rPr>
              <w:t>律师执业证书复印件，与采购代理机构的合作协议复印件，加</w:t>
            </w:r>
            <w:r>
              <w:rPr>
                <w:rFonts w:hint="eastAsia" w:ascii="方正仿宋_GB2312" w:hAnsi="方正仿宋_GB2312" w:eastAsia="方正仿宋_GB2312" w:cs="方正仿宋_GB2312"/>
                <w:color w:val="auto"/>
                <w:sz w:val="28"/>
                <w:szCs w:val="28"/>
              </w:rPr>
              <w:t>盖</w:t>
            </w:r>
            <w:r>
              <w:rPr>
                <w:rFonts w:hint="eastAsia" w:ascii="方正仿宋_GB2312" w:hAnsi="方正仿宋_GB2312" w:eastAsia="方正仿宋_GB2312" w:cs="方正仿宋_GB2312"/>
                <w:color w:val="auto"/>
                <w:sz w:val="28"/>
                <w:szCs w:val="28"/>
                <w:lang w:val="en-US" w:eastAsia="zh-CN"/>
              </w:rPr>
              <w:t>采购代理机构</w:t>
            </w:r>
            <w:r>
              <w:rPr>
                <w:rFonts w:hint="eastAsia" w:ascii="方正仿宋_GB2312" w:hAnsi="方正仿宋_GB2312" w:eastAsia="方正仿宋_GB2312" w:cs="方正仿宋_GB2312"/>
                <w:color w:val="auto"/>
                <w:sz w:val="28"/>
                <w:szCs w:val="28"/>
              </w:rPr>
              <w:t>公章）。</w:t>
            </w:r>
          </w:p>
        </w:tc>
        <w:tc>
          <w:tcPr>
            <w:tcW w:w="604" w:type="pct"/>
            <w:tcBorders>
              <w:top w:val="single" w:color="auto" w:sz="4" w:space="0"/>
              <w:left w:val="single" w:color="auto" w:sz="4" w:space="0"/>
              <w:bottom w:val="single" w:color="auto" w:sz="4" w:space="0"/>
              <w:right w:val="single" w:color="auto" w:sz="4" w:space="0"/>
            </w:tcBorders>
            <w:vAlign w:val="center"/>
          </w:tcPr>
          <w:p w14:paraId="7FCE942D">
            <w:pPr>
              <w:spacing w:line="440" w:lineRule="exact"/>
              <w:jc w:val="left"/>
              <w:rPr>
                <w:rFonts w:hint="eastAsia" w:ascii="方正仿宋_GB2312" w:hAnsi="方正仿宋_GB2312" w:eastAsia="方正仿宋_GB2312" w:cs="方正仿宋_GB2312"/>
                <w:bCs/>
                <w:color w:val="auto"/>
                <w:kern w:val="0"/>
                <w:sz w:val="28"/>
                <w:szCs w:val="28"/>
              </w:rPr>
            </w:pPr>
            <w:r>
              <w:rPr>
                <w:rFonts w:hint="eastAsia" w:ascii="方正仿宋_GB2312" w:hAnsi="方正仿宋_GB2312" w:eastAsia="方正仿宋_GB2312" w:cs="方正仿宋_GB2312"/>
                <w:bCs/>
                <w:color w:val="auto"/>
                <w:kern w:val="0"/>
                <w:sz w:val="28"/>
                <w:szCs w:val="28"/>
              </w:rPr>
              <w:t>人员可重复得分。</w:t>
            </w:r>
          </w:p>
        </w:tc>
      </w:tr>
      <w:tr w14:paraId="3B7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1CE37A4">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p>
        </w:tc>
        <w:tc>
          <w:tcPr>
            <w:tcW w:w="609" w:type="pct"/>
            <w:tcBorders>
              <w:top w:val="single" w:color="auto" w:sz="4" w:space="0"/>
              <w:left w:val="single" w:color="auto" w:sz="4" w:space="0"/>
              <w:bottom w:val="single" w:color="auto" w:sz="4" w:space="0"/>
              <w:right w:val="single" w:color="auto" w:sz="4" w:space="0"/>
            </w:tcBorders>
            <w:vAlign w:val="center"/>
          </w:tcPr>
          <w:p w14:paraId="2F876416">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履约</w:t>
            </w:r>
          </w:p>
          <w:p w14:paraId="33340E9B">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能力</w:t>
            </w:r>
          </w:p>
          <w:p w14:paraId="0D34DFB2">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w:t>
            </w:r>
          </w:p>
        </w:tc>
        <w:tc>
          <w:tcPr>
            <w:tcW w:w="417" w:type="pct"/>
            <w:tcBorders>
              <w:top w:val="single" w:color="auto" w:sz="4" w:space="0"/>
              <w:left w:val="single" w:color="auto" w:sz="4" w:space="0"/>
              <w:bottom w:val="single" w:color="auto" w:sz="4" w:space="0"/>
              <w:right w:val="single" w:color="auto" w:sz="4" w:space="0"/>
            </w:tcBorders>
            <w:vAlign w:val="center"/>
          </w:tcPr>
          <w:p w14:paraId="417EA748">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w:t>
            </w:r>
          </w:p>
        </w:tc>
        <w:tc>
          <w:tcPr>
            <w:tcW w:w="3118" w:type="pct"/>
            <w:tcBorders>
              <w:top w:val="single" w:color="auto" w:sz="4" w:space="0"/>
              <w:left w:val="single" w:color="auto" w:sz="4" w:space="0"/>
              <w:bottom w:val="single" w:color="auto" w:sz="4" w:space="0"/>
              <w:right w:val="single" w:color="auto" w:sz="4" w:space="0"/>
            </w:tcBorders>
            <w:vAlign w:val="center"/>
          </w:tcPr>
          <w:p w14:paraId="12237792">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提供的近</w:t>
            </w: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年（以</w:t>
            </w:r>
            <w:r>
              <w:rPr>
                <w:rFonts w:hint="eastAsia" w:ascii="方正仿宋_GB2312" w:hAnsi="方正仿宋_GB2312" w:eastAsia="方正仿宋_GB2312" w:cs="方正仿宋_GB2312"/>
                <w:color w:val="auto"/>
                <w:sz w:val="28"/>
                <w:szCs w:val="28"/>
                <w:lang w:val="en-US" w:eastAsia="zh-CN"/>
              </w:rPr>
              <w:t>遴选评审</w:t>
            </w:r>
            <w:r>
              <w:rPr>
                <w:rFonts w:hint="eastAsia" w:ascii="方正仿宋_GB2312" w:hAnsi="方正仿宋_GB2312" w:eastAsia="方正仿宋_GB2312" w:cs="方正仿宋_GB2312"/>
                <w:color w:val="auto"/>
                <w:sz w:val="28"/>
                <w:szCs w:val="28"/>
              </w:rPr>
              <w:t>之日起算）已完成的政府采购代理业绩进行打分：每有一个</w:t>
            </w:r>
            <w:r>
              <w:rPr>
                <w:rFonts w:hint="eastAsia" w:ascii="方正仿宋_GB2312" w:hAnsi="方正仿宋_GB2312" w:eastAsia="方正仿宋_GB2312" w:cs="方正仿宋_GB2312"/>
                <w:color w:val="auto"/>
                <w:sz w:val="28"/>
                <w:szCs w:val="28"/>
                <w:lang w:val="en-US" w:eastAsia="zh-CN"/>
              </w:rPr>
              <w:t>项目预算</w:t>
            </w:r>
            <w:r>
              <w:rPr>
                <w:rFonts w:hint="eastAsia" w:ascii="方正仿宋_GB2312" w:hAnsi="方正仿宋_GB2312" w:eastAsia="方正仿宋_GB2312" w:cs="方正仿宋_GB2312"/>
                <w:color w:val="auto"/>
                <w:sz w:val="28"/>
                <w:szCs w:val="28"/>
              </w:rPr>
              <w:t>金额为</w:t>
            </w: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00万元（含）</w:t>
            </w:r>
            <w:r>
              <w:rPr>
                <w:rFonts w:hint="eastAsia" w:ascii="方正仿宋_GB2312" w:hAnsi="方正仿宋_GB2312" w:eastAsia="方正仿宋_GB2312" w:cs="方正仿宋_GB2312"/>
                <w:color w:val="auto"/>
                <w:sz w:val="28"/>
                <w:szCs w:val="28"/>
                <w:lang w:val="en-US" w:eastAsia="zh-CN"/>
              </w:rPr>
              <w:t>以上的医疗设备或器械、工程、信息化相关的</w:t>
            </w:r>
            <w:r>
              <w:rPr>
                <w:rFonts w:hint="eastAsia" w:ascii="方正仿宋_GB2312" w:hAnsi="方正仿宋_GB2312" w:eastAsia="方正仿宋_GB2312" w:cs="方正仿宋_GB2312"/>
                <w:color w:val="auto"/>
                <w:sz w:val="28"/>
                <w:szCs w:val="28"/>
              </w:rPr>
              <w:t>政府采购项目代理业绩的得0.</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分，最多得</w:t>
            </w:r>
            <w:r>
              <w:rPr>
                <w:rFonts w:hint="eastAsia" w:ascii="方正仿宋_GB2312" w:hAnsi="方正仿宋_GB2312" w:eastAsia="方正仿宋_GB2312" w:cs="方正仿宋_GB2312"/>
                <w:color w:val="auto"/>
                <w:sz w:val="28"/>
                <w:szCs w:val="28"/>
                <w:lang w:val="en-US" w:eastAsia="zh-CN"/>
              </w:rPr>
              <w:t>15</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w:t>
            </w:r>
          </w:p>
          <w:p w14:paraId="1CE8E543">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业绩</w:t>
            </w:r>
            <w:r>
              <w:rPr>
                <w:rFonts w:hint="eastAsia" w:ascii="方正仿宋_GB2312" w:hAnsi="方正仿宋_GB2312" w:eastAsia="方正仿宋_GB2312" w:cs="方正仿宋_GB2312"/>
                <w:color w:val="auto"/>
                <w:sz w:val="28"/>
                <w:szCs w:val="28"/>
              </w:rPr>
              <w:t>须提供代理合同复印件或四川政府采购网的成交（中标）公告截图并加盖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公章，</w:t>
            </w:r>
            <w:r>
              <w:rPr>
                <w:rFonts w:hint="eastAsia" w:ascii="方正仿宋_GB2312" w:hAnsi="方正仿宋_GB2312" w:eastAsia="方正仿宋_GB2312" w:cs="方正仿宋_GB2312"/>
                <w:color w:val="auto"/>
                <w:sz w:val="28"/>
                <w:szCs w:val="28"/>
                <w:lang w:val="en-US" w:eastAsia="zh-CN"/>
              </w:rPr>
              <w:t>同一单位同一项目历年重复采购的</w:t>
            </w:r>
            <w:r>
              <w:rPr>
                <w:rFonts w:hint="eastAsia" w:ascii="方正仿宋_GB2312" w:hAnsi="方正仿宋_GB2312" w:eastAsia="方正仿宋_GB2312" w:cs="方正仿宋_GB2312"/>
                <w:color w:val="auto"/>
                <w:sz w:val="28"/>
                <w:szCs w:val="28"/>
              </w:rPr>
              <w:t>业绩</w:t>
            </w:r>
            <w:r>
              <w:rPr>
                <w:rFonts w:hint="eastAsia" w:ascii="方正仿宋_GB2312" w:hAnsi="方正仿宋_GB2312" w:eastAsia="方正仿宋_GB2312" w:cs="方正仿宋_GB2312"/>
                <w:color w:val="auto"/>
                <w:sz w:val="28"/>
                <w:szCs w:val="28"/>
                <w:lang w:val="en-US" w:eastAsia="zh-CN"/>
              </w:rPr>
              <w:t>仅视为一个业绩</w:t>
            </w:r>
            <w:r>
              <w:rPr>
                <w:rFonts w:hint="eastAsia" w:ascii="方正仿宋_GB2312" w:hAnsi="方正仿宋_GB2312" w:eastAsia="方正仿宋_GB2312" w:cs="方正仿宋_GB2312"/>
                <w:color w:val="auto"/>
                <w:sz w:val="28"/>
                <w:szCs w:val="28"/>
              </w:rPr>
              <w:t>。</w:t>
            </w:r>
          </w:p>
        </w:tc>
        <w:tc>
          <w:tcPr>
            <w:tcW w:w="604" w:type="pct"/>
            <w:tcBorders>
              <w:top w:val="single" w:color="auto" w:sz="4" w:space="0"/>
              <w:left w:val="single" w:color="auto" w:sz="4" w:space="0"/>
              <w:bottom w:val="single" w:color="auto" w:sz="4" w:space="0"/>
              <w:right w:val="single" w:color="auto" w:sz="4" w:space="0"/>
            </w:tcBorders>
            <w:vAlign w:val="center"/>
          </w:tcPr>
          <w:p w14:paraId="77437946">
            <w:pPr>
              <w:widowControl/>
              <w:spacing w:line="440" w:lineRule="exact"/>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w:t>
            </w:r>
          </w:p>
        </w:tc>
      </w:tr>
      <w:tr w14:paraId="689E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5024E83F">
            <w:pPr>
              <w:spacing w:line="440" w:lineRule="exact"/>
              <w:jc w:val="left"/>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5</w:t>
            </w:r>
          </w:p>
        </w:tc>
        <w:tc>
          <w:tcPr>
            <w:tcW w:w="609" w:type="pct"/>
            <w:tcBorders>
              <w:top w:val="single" w:color="auto" w:sz="4" w:space="0"/>
              <w:left w:val="single" w:color="auto" w:sz="4" w:space="0"/>
              <w:bottom w:val="single" w:color="auto" w:sz="4" w:space="0"/>
              <w:right w:val="single" w:color="auto" w:sz="4" w:space="0"/>
            </w:tcBorders>
            <w:vAlign w:val="center"/>
          </w:tcPr>
          <w:p w14:paraId="48B723EA">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信誉</w:t>
            </w:r>
          </w:p>
          <w:p w14:paraId="5262CB54">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w:t>
            </w:r>
          </w:p>
        </w:tc>
        <w:tc>
          <w:tcPr>
            <w:tcW w:w="417" w:type="pct"/>
            <w:tcBorders>
              <w:top w:val="single" w:color="auto" w:sz="4" w:space="0"/>
              <w:left w:val="single" w:color="auto" w:sz="4" w:space="0"/>
              <w:bottom w:val="single" w:color="auto" w:sz="4" w:space="0"/>
              <w:right w:val="single" w:color="auto" w:sz="4" w:space="0"/>
            </w:tcBorders>
            <w:vAlign w:val="center"/>
          </w:tcPr>
          <w:p w14:paraId="0F5285E3">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w:t>
            </w:r>
          </w:p>
        </w:tc>
        <w:tc>
          <w:tcPr>
            <w:tcW w:w="3118" w:type="pct"/>
            <w:tcBorders>
              <w:top w:val="single" w:color="auto" w:sz="4" w:space="0"/>
              <w:left w:val="single" w:color="auto" w:sz="4" w:space="0"/>
              <w:bottom w:val="single" w:color="auto" w:sz="4" w:space="0"/>
              <w:right w:val="single" w:color="auto" w:sz="4" w:space="0"/>
            </w:tcBorders>
            <w:vAlign w:val="center"/>
          </w:tcPr>
          <w:p w14:paraId="05913EFA">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取得的</w:t>
            </w:r>
            <w:r>
              <w:rPr>
                <w:rFonts w:hint="eastAsia" w:ascii="方正仿宋_GB2312" w:hAnsi="方正仿宋_GB2312" w:eastAsia="方正仿宋_GB2312" w:cs="方正仿宋_GB2312"/>
                <w:color w:val="auto"/>
                <w:sz w:val="28"/>
                <w:szCs w:val="28"/>
                <w:lang w:val="en-US" w:eastAsia="zh-CN"/>
              </w:rPr>
              <w:t>政府采购项目委托人</w:t>
            </w:r>
            <w:r>
              <w:rPr>
                <w:rFonts w:hint="eastAsia" w:ascii="方正仿宋_GB2312" w:hAnsi="方正仿宋_GB2312" w:eastAsia="方正仿宋_GB2312" w:cs="方正仿宋_GB2312"/>
                <w:color w:val="auto"/>
                <w:sz w:val="28"/>
                <w:szCs w:val="28"/>
              </w:rPr>
              <w:t>意见调查获得好评的，每提供一个得0.5分；本项最多得</w:t>
            </w: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w:t>
            </w:r>
          </w:p>
          <w:p w14:paraId="7A1A8771">
            <w:pPr>
              <w:spacing w:line="44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注：提供由各采购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盖章的相关证明材料复印件</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或四川省采购一体化平台采购人评价截图，</w:t>
            </w:r>
            <w:r>
              <w:rPr>
                <w:rFonts w:hint="eastAsia" w:ascii="方正仿宋_GB2312" w:hAnsi="方正仿宋_GB2312" w:eastAsia="方正仿宋_GB2312" w:cs="方正仿宋_GB2312"/>
                <w:color w:val="auto"/>
                <w:sz w:val="28"/>
                <w:szCs w:val="28"/>
              </w:rPr>
              <w:t>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公章。</w:t>
            </w:r>
          </w:p>
        </w:tc>
        <w:tc>
          <w:tcPr>
            <w:tcW w:w="604" w:type="pct"/>
            <w:tcBorders>
              <w:top w:val="single" w:color="auto" w:sz="4" w:space="0"/>
              <w:left w:val="single" w:color="auto" w:sz="4" w:space="0"/>
              <w:bottom w:val="single" w:color="auto" w:sz="4" w:space="0"/>
              <w:right w:val="single" w:color="auto" w:sz="4" w:space="0"/>
            </w:tcBorders>
            <w:vAlign w:val="center"/>
          </w:tcPr>
          <w:p w14:paraId="4318404B">
            <w:pPr>
              <w:widowControl/>
              <w:spacing w:line="440" w:lineRule="exact"/>
              <w:jc w:val="center"/>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w:t>
            </w:r>
          </w:p>
        </w:tc>
      </w:tr>
      <w:tr w14:paraId="71A7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008AD6E">
            <w:pPr>
              <w:spacing w:line="440" w:lineRule="exact"/>
              <w:jc w:val="lef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6</w:t>
            </w:r>
          </w:p>
        </w:tc>
        <w:tc>
          <w:tcPr>
            <w:tcW w:w="609" w:type="pct"/>
            <w:tcBorders>
              <w:top w:val="single" w:color="auto" w:sz="4" w:space="0"/>
              <w:left w:val="single" w:color="auto" w:sz="4" w:space="0"/>
              <w:bottom w:val="single" w:color="auto" w:sz="4" w:space="0"/>
              <w:right w:val="single" w:color="auto" w:sz="4" w:space="0"/>
            </w:tcBorders>
            <w:vAlign w:val="center"/>
          </w:tcPr>
          <w:p w14:paraId="3402B1D6">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项目</w:t>
            </w:r>
          </w:p>
          <w:p w14:paraId="0F9E093B">
            <w:pPr>
              <w:spacing w:line="440" w:lineRule="exact"/>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质量</w:t>
            </w:r>
          </w:p>
          <w:p w14:paraId="31800B70">
            <w:pPr>
              <w:pStyle w:val="2"/>
              <w:jc w:val="cente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w:t>
            </w:r>
          </w:p>
        </w:tc>
        <w:tc>
          <w:tcPr>
            <w:tcW w:w="417" w:type="pct"/>
            <w:tcBorders>
              <w:top w:val="single" w:color="auto" w:sz="4" w:space="0"/>
              <w:left w:val="single" w:color="auto" w:sz="4" w:space="0"/>
              <w:bottom w:val="single" w:color="auto" w:sz="4" w:space="0"/>
              <w:right w:val="single" w:color="auto" w:sz="4" w:space="0"/>
            </w:tcBorders>
            <w:vAlign w:val="center"/>
          </w:tcPr>
          <w:p w14:paraId="36AEAE00">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4分</w:t>
            </w:r>
          </w:p>
        </w:tc>
        <w:tc>
          <w:tcPr>
            <w:tcW w:w="3118" w:type="pct"/>
            <w:tcBorders>
              <w:top w:val="single" w:color="auto" w:sz="4" w:space="0"/>
              <w:left w:val="single" w:color="auto" w:sz="4" w:space="0"/>
              <w:bottom w:val="single" w:color="auto" w:sz="4" w:space="0"/>
              <w:right w:val="single" w:color="auto" w:sz="4" w:space="0"/>
            </w:tcBorders>
            <w:vAlign w:val="center"/>
          </w:tcPr>
          <w:p w14:paraId="6FB0CA62">
            <w:pPr>
              <w:numPr>
                <w:ilvl w:val="0"/>
                <w:numId w:val="5"/>
              </w:num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2023年1月1日至今，代理的项目未受到过供应商书面质疑、投诉或供应商的书面质疑、投诉均撤回的得4分，否则不得分；</w:t>
            </w:r>
          </w:p>
          <w:p w14:paraId="539F74D5">
            <w:pPr>
              <w:numPr>
                <w:ilvl w:val="0"/>
                <w:numId w:val="5"/>
              </w:num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2023年1月1日至今，代理的项目仅受到过供应商1次书面投诉且该投诉成立的得3分，否则不得分；</w:t>
            </w:r>
          </w:p>
          <w:p w14:paraId="5CD217ED">
            <w:pPr>
              <w:numPr>
                <w:ilvl w:val="0"/>
                <w:numId w:val="5"/>
              </w:num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lang w:val="en-US" w:eastAsia="zh-CN"/>
              </w:rPr>
              <w:t>2023年1月1日至今，代理的项目仅受到过供应商2次书面投诉且该投诉成立的得2分，否则不得分。</w:t>
            </w:r>
          </w:p>
          <w:p w14:paraId="29468F66">
            <w:pPr>
              <w:spacing w:line="440"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注：供应商提供承诺函和证明材料。</w:t>
            </w:r>
          </w:p>
        </w:tc>
        <w:tc>
          <w:tcPr>
            <w:tcW w:w="604" w:type="pct"/>
            <w:tcBorders>
              <w:top w:val="single" w:color="auto" w:sz="4" w:space="0"/>
              <w:left w:val="single" w:color="auto" w:sz="4" w:space="0"/>
              <w:bottom w:val="single" w:color="auto" w:sz="4" w:space="0"/>
              <w:right w:val="single" w:color="auto" w:sz="4" w:space="0"/>
            </w:tcBorders>
            <w:vAlign w:val="center"/>
          </w:tcPr>
          <w:p w14:paraId="1DEF4EFA">
            <w:pPr>
              <w:widowControl/>
              <w:spacing w:line="440" w:lineRule="exact"/>
              <w:jc w:val="center"/>
              <w:rPr>
                <w:rFonts w:hint="eastAsia" w:ascii="方正仿宋_GB2312" w:hAnsi="方正仿宋_GB2312" w:eastAsia="方正仿宋_GB2312" w:cs="方正仿宋_GB2312"/>
                <w:bCs/>
                <w:color w:val="auto"/>
                <w:sz w:val="28"/>
                <w:szCs w:val="28"/>
              </w:rPr>
            </w:pPr>
          </w:p>
        </w:tc>
      </w:tr>
      <w:tr w14:paraId="03AD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CCF2083">
            <w:pPr>
              <w:spacing w:line="440" w:lineRule="exact"/>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p>
        </w:tc>
        <w:tc>
          <w:tcPr>
            <w:tcW w:w="609" w:type="pct"/>
            <w:tcBorders>
              <w:top w:val="single" w:color="auto" w:sz="4" w:space="0"/>
              <w:left w:val="single" w:color="auto" w:sz="4" w:space="0"/>
              <w:bottom w:val="single" w:color="auto" w:sz="4" w:space="0"/>
              <w:right w:val="single" w:color="auto" w:sz="4" w:space="0"/>
            </w:tcBorders>
            <w:vAlign w:val="center"/>
          </w:tcPr>
          <w:p w14:paraId="1A41838F">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荣誉</w:t>
            </w:r>
          </w:p>
          <w:p w14:paraId="3E1CEB58">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认证</w:t>
            </w:r>
          </w:p>
          <w:p w14:paraId="48F4DFE1">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p>
        </w:tc>
        <w:tc>
          <w:tcPr>
            <w:tcW w:w="417" w:type="pct"/>
            <w:tcBorders>
              <w:top w:val="single" w:color="auto" w:sz="4" w:space="0"/>
              <w:left w:val="single" w:color="auto" w:sz="4" w:space="0"/>
              <w:bottom w:val="single" w:color="auto" w:sz="4" w:space="0"/>
              <w:right w:val="single" w:color="auto" w:sz="4" w:space="0"/>
            </w:tcBorders>
            <w:vAlign w:val="center"/>
          </w:tcPr>
          <w:p w14:paraId="34746A32">
            <w:pPr>
              <w:spacing w:line="440" w:lineRule="exact"/>
              <w:jc w:val="cente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3分</w:t>
            </w:r>
          </w:p>
        </w:tc>
        <w:tc>
          <w:tcPr>
            <w:tcW w:w="3118" w:type="pct"/>
            <w:tcBorders>
              <w:top w:val="single" w:color="auto" w:sz="4" w:space="0"/>
              <w:left w:val="single" w:color="auto" w:sz="4" w:space="0"/>
              <w:bottom w:val="single" w:color="auto" w:sz="4" w:space="0"/>
              <w:right w:val="single" w:color="auto" w:sz="4" w:space="0"/>
            </w:tcBorders>
            <w:vAlign w:val="center"/>
          </w:tcPr>
          <w:p w14:paraId="5DCB7278">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1.具有质量管理体系认证的得1分，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（提供证书复印件加盖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鲜章）</w:t>
            </w:r>
          </w:p>
          <w:p w14:paraId="7E73D35F">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2.具有职业健康安全管理体系认证的得1分，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（提供证书复印件加盖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鲜章）</w:t>
            </w:r>
          </w:p>
          <w:p w14:paraId="7CC5E597">
            <w:pPr>
              <w:spacing w:line="440"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3.具有环境管理体系认证的得1分，</w:t>
            </w:r>
            <w:r>
              <w:rPr>
                <w:rFonts w:hint="eastAsia" w:ascii="方正仿宋_GB2312" w:hAnsi="方正仿宋_GB2312" w:eastAsia="方正仿宋_GB2312" w:cs="方正仿宋_GB2312"/>
                <w:color w:val="auto"/>
                <w:sz w:val="28"/>
                <w:szCs w:val="28"/>
                <w:lang w:val="en-US" w:eastAsia="zh-CN"/>
              </w:rPr>
              <w:t>否则不得分。</w:t>
            </w:r>
            <w:r>
              <w:rPr>
                <w:rFonts w:hint="eastAsia" w:ascii="方正仿宋_GB2312" w:hAnsi="方正仿宋_GB2312" w:eastAsia="方正仿宋_GB2312" w:cs="方正仿宋_GB2312"/>
                <w:color w:val="auto"/>
                <w:sz w:val="28"/>
                <w:szCs w:val="28"/>
              </w:rPr>
              <w:t>（提供证书复印件加盖</w:t>
            </w:r>
            <w:r>
              <w:rPr>
                <w:rFonts w:hint="eastAsia" w:ascii="方正仿宋_GB2312" w:hAnsi="方正仿宋_GB2312" w:eastAsia="方正仿宋_GB2312" w:cs="方正仿宋_GB2312"/>
                <w:color w:val="auto"/>
                <w:sz w:val="28"/>
                <w:szCs w:val="28"/>
                <w:lang w:eastAsia="zh-CN"/>
              </w:rPr>
              <w:t>采购代理机构</w:t>
            </w:r>
            <w:r>
              <w:rPr>
                <w:rFonts w:hint="eastAsia" w:ascii="方正仿宋_GB2312" w:hAnsi="方正仿宋_GB2312" w:eastAsia="方正仿宋_GB2312" w:cs="方正仿宋_GB2312"/>
                <w:color w:val="auto"/>
                <w:sz w:val="28"/>
                <w:szCs w:val="28"/>
              </w:rPr>
              <w:t>鲜章）</w:t>
            </w:r>
          </w:p>
        </w:tc>
        <w:tc>
          <w:tcPr>
            <w:tcW w:w="604" w:type="pct"/>
            <w:tcBorders>
              <w:top w:val="single" w:color="auto" w:sz="4" w:space="0"/>
              <w:left w:val="single" w:color="auto" w:sz="4" w:space="0"/>
              <w:bottom w:val="single" w:color="auto" w:sz="4" w:space="0"/>
              <w:right w:val="single" w:color="auto" w:sz="4" w:space="0"/>
            </w:tcBorders>
            <w:vAlign w:val="center"/>
          </w:tcPr>
          <w:p w14:paraId="2B27FB70">
            <w:pPr>
              <w:widowControl/>
              <w:spacing w:line="440" w:lineRule="exact"/>
              <w:jc w:val="center"/>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w:t>
            </w:r>
          </w:p>
        </w:tc>
      </w:tr>
    </w:tbl>
    <w:p w14:paraId="580BE2BD">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p>
    <w:p w14:paraId="747AD5E8">
      <w:pPr>
        <w:pStyle w:val="9"/>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outlineLvl w:val="3"/>
        <w:rPr>
          <w:rFonts w:hint="eastAsia" w:ascii="方正仿宋_GB2312" w:hAnsi="方正仿宋_GB2312" w:eastAsia="方正仿宋_GB2312" w:cs="方正仿宋_GB2312"/>
          <w:bCs/>
          <w:color w:val="auto"/>
          <w:sz w:val="28"/>
          <w:szCs w:val="28"/>
        </w:rPr>
      </w:pPr>
    </w:p>
    <w:p w14:paraId="7796BC5A">
      <w:pPr>
        <w:pStyle w:val="9"/>
        <w:numPr>
          <w:ilvl w:val="0"/>
          <w:numId w:val="0"/>
        </w:numPr>
        <w:ind w:leftChars="200"/>
        <w:jc w:val="left"/>
        <w:outlineLvl w:val="2"/>
        <w:rPr>
          <w:rFonts w:hint="eastAsia" w:ascii="方正仿宋_GB2312" w:hAnsi="方正仿宋_GB2312" w:eastAsia="方正仿宋_GB2312" w:cs="方正仿宋_GB2312"/>
          <w:b/>
          <w:color w:val="auto"/>
          <w:sz w:val="28"/>
          <w:szCs w:val="28"/>
          <w:lang w:val="en-US" w:eastAsia="zh-CN"/>
        </w:rPr>
      </w:pPr>
    </w:p>
    <w:p w14:paraId="163C7105">
      <w:pPr>
        <w:rPr>
          <w:rFonts w:hint="eastAsia" w:ascii="方正仿宋_GB2312" w:hAnsi="方正仿宋_GB2312" w:eastAsia="方正仿宋_GB2312" w:cs="方正仿宋_GB2312"/>
          <w:color w:val="auto"/>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EFE3BEFE-C7D1-4710-9FC6-4B213BCD0E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CF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D2DC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D2D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8B9D1"/>
    <w:multiLevelType w:val="singleLevel"/>
    <w:tmpl w:val="8688B9D1"/>
    <w:lvl w:ilvl="0" w:tentative="0">
      <w:start w:val="2"/>
      <w:numFmt w:val="chineseCounting"/>
      <w:suff w:val="nothing"/>
      <w:lvlText w:val="%1、"/>
      <w:lvlJc w:val="left"/>
      <w:rPr>
        <w:rFonts w:hint="eastAsia"/>
      </w:rPr>
    </w:lvl>
  </w:abstractNum>
  <w:abstractNum w:abstractNumId="1">
    <w:nsid w:val="AE629729"/>
    <w:multiLevelType w:val="singleLevel"/>
    <w:tmpl w:val="AE629729"/>
    <w:lvl w:ilvl="0" w:tentative="0">
      <w:start w:val="1"/>
      <w:numFmt w:val="decimal"/>
      <w:suff w:val="nothing"/>
      <w:lvlText w:val="%1、"/>
      <w:lvlJc w:val="left"/>
    </w:lvl>
  </w:abstractNum>
  <w:abstractNum w:abstractNumId="2">
    <w:nsid w:val="B35BE307"/>
    <w:multiLevelType w:val="singleLevel"/>
    <w:tmpl w:val="B35BE307"/>
    <w:lvl w:ilvl="0" w:tentative="0">
      <w:start w:val="1"/>
      <w:numFmt w:val="decimal"/>
      <w:suff w:val="nothing"/>
      <w:lvlText w:val="%1、"/>
      <w:lvlJc w:val="left"/>
    </w:lvl>
  </w:abstractNum>
  <w:abstractNum w:abstractNumId="3">
    <w:nsid w:val="1509184A"/>
    <w:multiLevelType w:val="singleLevel"/>
    <w:tmpl w:val="1509184A"/>
    <w:lvl w:ilvl="0" w:tentative="0">
      <w:start w:val="2"/>
      <w:numFmt w:val="chineseCounting"/>
      <w:suff w:val="nothing"/>
      <w:lvlText w:val="（%1）"/>
      <w:lvlJc w:val="left"/>
      <w:rPr>
        <w:rFonts w:hint="eastAsia"/>
      </w:rPr>
    </w:lvl>
  </w:abstractNum>
  <w:abstractNum w:abstractNumId="4">
    <w:nsid w:val="60978029"/>
    <w:multiLevelType w:val="singleLevel"/>
    <w:tmpl w:val="60978029"/>
    <w:lvl w:ilvl="0" w:tentative="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D1204"/>
    <w:rsid w:val="36745217"/>
    <w:rsid w:val="390E78C7"/>
    <w:rsid w:val="66EB7DA9"/>
    <w:rsid w:val="78E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6941</Words>
  <Characters>7270</Characters>
  <Lines>0</Lines>
  <Paragraphs>0</Paragraphs>
  <TotalTime>0</TotalTime>
  <ScaleCrop>false</ScaleCrop>
  <LinksUpToDate>false</LinksUpToDate>
  <CharactersWithSpaces>7287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2025-04-16T00:25:00Z</dcterms:created>
  <dc:creator>Administrator</dc:creator>
  <cp:lastModifiedBy>.</cp:lastModifiedBy>
  <dcterms:modified xsi:type="dcterms:W3CDTF">2025-04-16T01:30:56Z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28E922DE448A4ECC80B02E1F40B14831_12</vt:lpwstr>
  </property>
</Properties>
</file>