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71" w:lineRule="auto"/>
        <w:ind w:left="210" w:leftChars="100" w:right="647" w:firstLine="2230" w:firstLineChars="500"/>
        <w:rPr>
          <w:rFonts w:ascii="黑体" w:hAnsi="黑体" w:eastAsia="黑体" w:cs="黑体"/>
          <w:spacing w:val="8"/>
          <w:sz w:val="43"/>
          <w:szCs w:val="43"/>
        </w:rPr>
      </w:pPr>
    </w:p>
    <w:p>
      <w:pPr>
        <w:spacing w:before="114" w:line="271" w:lineRule="auto"/>
        <w:ind w:left="210" w:leftChars="100" w:right="647" w:firstLine="2230" w:firstLineChars="500"/>
        <w:rPr>
          <w:rFonts w:ascii="黑体" w:hAnsi="黑体" w:eastAsia="黑体" w:cs="黑体"/>
          <w:spacing w:val="8"/>
          <w:sz w:val="43"/>
          <w:szCs w:val="43"/>
        </w:rPr>
      </w:pPr>
    </w:p>
    <w:p>
      <w:pPr>
        <w:pStyle w:val="2"/>
        <w:rPr>
          <w:rFonts w:hint="default"/>
        </w:rPr>
      </w:pPr>
    </w:p>
    <w:p>
      <w:pPr>
        <w:spacing w:before="114" w:line="271" w:lineRule="auto"/>
        <w:ind w:left="210" w:leftChars="100" w:right="647" w:firstLine="2230" w:firstLineChars="500"/>
        <w:rPr>
          <w:rFonts w:ascii="黑体" w:hAnsi="黑体" w:eastAsia="黑体" w:cs="黑体"/>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w:t>
      </w:r>
    </w:p>
    <w:p>
      <w:pPr>
        <w:spacing w:before="231" w:line="224" w:lineRule="auto"/>
        <w:ind w:left="2246"/>
        <w:rPr>
          <w:rFonts w:eastAsiaTheme="minorEastAsia"/>
        </w:rPr>
      </w:pPr>
    </w:p>
    <w:p>
      <w:pPr>
        <w:spacing w:before="231" w:line="224" w:lineRule="auto"/>
        <w:ind w:left="2246"/>
        <w:rPr>
          <w:rFonts w:eastAsiaTheme="minorEastAsia"/>
        </w:rPr>
      </w:pPr>
    </w:p>
    <w:p>
      <w:pPr>
        <w:spacing w:before="231" w:line="224" w:lineRule="auto"/>
        <w:ind w:left="2246"/>
        <w:rPr>
          <w:rFonts w:eastAsiaTheme="minorEastAsia"/>
        </w:rPr>
      </w:pPr>
    </w:p>
    <w:p>
      <w:pPr>
        <w:spacing w:before="231" w:line="224" w:lineRule="auto"/>
        <w:ind w:left="2246"/>
        <w:rPr>
          <w:rFonts w:eastAsiaTheme="minorEastAsia"/>
        </w:rPr>
      </w:pPr>
    </w:p>
    <w:p>
      <w:pPr>
        <w:jc w:val="center"/>
        <w:rPr>
          <w:sz w:val="72"/>
          <w:szCs w:val="72"/>
        </w:rPr>
      </w:pPr>
      <w:r>
        <w:rPr>
          <w:rFonts w:hint="eastAsia" w:ascii="微软雅黑" w:hAnsi="微软雅黑" w:eastAsia="微软雅黑" w:cs="微软雅黑"/>
          <w:sz w:val="72"/>
          <w:szCs w:val="72"/>
        </w:rPr>
        <w:t>比</w:t>
      </w:r>
      <w:r>
        <w:rPr>
          <w:sz w:val="72"/>
          <w:szCs w:val="72"/>
        </w:rPr>
        <w:t xml:space="preserve"> </w:t>
      </w:r>
      <w:r>
        <w:rPr>
          <w:rFonts w:hint="eastAsia" w:ascii="微软雅黑" w:hAnsi="微软雅黑" w:eastAsia="微软雅黑" w:cs="微软雅黑"/>
          <w:sz w:val="72"/>
          <w:szCs w:val="72"/>
        </w:rPr>
        <w:t>选</w:t>
      </w:r>
      <w:r>
        <w:rPr>
          <w:sz w:val="72"/>
          <w:szCs w:val="72"/>
        </w:rPr>
        <w:t xml:space="preserve"> </w:t>
      </w:r>
      <w:r>
        <w:rPr>
          <w:rFonts w:hint="eastAsia" w:ascii="微软雅黑" w:hAnsi="微软雅黑" w:eastAsia="微软雅黑" w:cs="微软雅黑"/>
          <w:sz w:val="72"/>
          <w:szCs w:val="72"/>
        </w:rPr>
        <w:t>文</w:t>
      </w:r>
      <w:r>
        <w:rPr>
          <w:sz w:val="72"/>
          <w:szCs w:val="72"/>
        </w:rPr>
        <w:t xml:space="preserve"> </w:t>
      </w:r>
      <w:r>
        <w:rPr>
          <w:rFonts w:hint="eastAsia" w:ascii="微软雅黑" w:hAnsi="微软雅黑" w:eastAsia="微软雅黑" w:cs="微软雅黑"/>
          <w:sz w:val="72"/>
          <w:szCs w:val="72"/>
        </w:rPr>
        <w:t>件</w:t>
      </w: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ind w:firstLine="1504" w:firstLineChars="400"/>
        <w:rPr>
          <w:rFonts w:ascii="黑体" w:hAnsi="黑体" w:eastAsia="黑体" w:cs="黑体"/>
          <w:spacing w:val="8"/>
          <w:sz w:val="36"/>
          <w:szCs w:val="36"/>
        </w:rPr>
      </w:pPr>
    </w:p>
    <w:p>
      <w:pPr>
        <w:spacing w:line="245" w:lineRule="auto"/>
        <w:ind w:firstLine="1504" w:firstLineChars="400"/>
        <w:rPr>
          <w:rFonts w:ascii="黑体" w:hAnsi="黑体" w:eastAsia="黑体" w:cs="黑体"/>
          <w:spacing w:val="7"/>
          <w:sz w:val="36"/>
          <w:szCs w:val="36"/>
        </w:rPr>
      </w:pPr>
      <w:r>
        <w:rPr>
          <w:rFonts w:hint="eastAsia" w:ascii="黑体" w:hAnsi="黑体" w:eastAsia="黑体" w:cs="黑体"/>
          <w:spacing w:val="8"/>
          <w:sz w:val="36"/>
          <w:szCs w:val="36"/>
        </w:rPr>
        <w:t>项目名称：</w:t>
      </w:r>
      <w:r>
        <w:rPr>
          <w:rFonts w:hint="eastAsia" w:ascii="黑体" w:hAnsi="黑体" w:eastAsia="黑体" w:cs="黑体"/>
          <w:spacing w:val="7"/>
          <w:sz w:val="32"/>
          <w:szCs w:val="32"/>
        </w:rPr>
        <w:t>神经外科、泌尿外科耗材比选</w:t>
      </w:r>
    </w:p>
    <w:p>
      <w:pPr>
        <w:spacing w:line="245" w:lineRule="auto"/>
        <w:ind w:firstLine="1496" w:firstLineChars="400"/>
        <w:rPr>
          <w:rFonts w:ascii="黑体" w:hAnsi="黑体" w:eastAsia="黑体" w:cs="黑体"/>
          <w:spacing w:val="7"/>
          <w:sz w:val="36"/>
          <w:szCs w:val="36"/>
        </w:rPr>
      </w:pPr>
    </w:p>
    <w:p>
      <w:pPr>
        <w:spacing w:line="245" w:lineRule="auto"/>
        <w:ind w:firstLine="1496" w:firstLineChars="400"/>
        <w:rPr>
          <w:rFonts w:eastAsia="黑体"/>
          <w:sz w:val="36"/>
          <w:szCs w:val="36"/>
        </w:rPr>
      </w:pPr>
      <w:r>
        <w:rPr>
          <w:rFonts w:hint="eastAsia" w:ascii="黑体" w:hAnsi="黑体" w:eastAsia="黑体" w:cs="黑体"/>
          <w:spacing w:val="7"/>
          <w:sz w:val="36"/>
          <w:szCs w:val="36"/>
        </w:rPr>
        <w:t>项目编号：比选（2024）02号</w:t>
      </w: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28" w:lineRule="auto"/>
        <w:rPr>
          <w:rFonts w:eastAsiaTheme="minorEastAsia"/>
        </w:rPr>
      </w:pPr>
    </w:p>
    <w:p>
      <w:pPr>
        <w:spacing w:line="228" w:lineRule="auto"/>
        <w:jc w:val="center"/>
        <w:rPr>
          <w:rFonts w:ascii="仿宋" w:hAnsi="仿宋" w:eastAsia="仿宋" w:cs="仿宋"/>
          <w:spacing w:val="14"/>
          <w:position w:val="21"/>
          <w:sz w:val="31"/>
          <w:szCs w:val="31"/>
        </w:rPr>
      </w:pPr>
      <w:r>
        <w:rPr>
          <w:rFonts w:hint="eastAsia" w:ascii="仿宋" w:hAnsi="仿宋" w:eastAsia="仿宋" w:cs="仿宋"/>
          <w:spacing w:val="14"/>
          <w:position w:val="21"/>
          <w:sz w:val="31"/>
          <w:szCs w:val="31"/>
        </w:rPr>
        <w:t>大竹县人民医院医学装备科</w:t>
      </w:r>
    </w:p>
    <w:p>
      <w:pPr>
        <w:spacing w:line="228" w:lineRule="auto"/>
        <w:jc w:val="center"/>
        <w:rPr>
          <w:rFonts w:ascii="仿宋" w:hAnsi="仿宋" w:eastAsia="仿宋" w:cs="仿宋"/>
          <w:sz w:val="31"/>
          <w:szCs w:val="31"/>
        </w:rPr>
      </w:pPr>
      <w:r>
        <w:rPr>
          <w:rFonts w:hint="eastAsia" w:ascii="仿宋" w:hAnsi="仿宋" w:eastAsia="仿宋" w:cs="仿宋"/>
          <w:spacing w:val="21"/>
          <w:sz w:val="31"/>
          <w:szCs w:val="31"/>
        </w:rPr>
        <w:t>2</w:t>
      </w:r>
      <w:r>
        <w:rPr>
          <w:rFonts w:ascii="仿宋" w:hAnsi="仿宋" w:eastAsia="仿宋" w:cs="仿宋"/>
          <w:spacing w:val="21"/>
          <w:sz w:val="31"/>
          <w:szCs w:val="31"/>
        </w:rPr>
        <w:t>02</w:t>
      </w:r>
      <w:r>
        <w:rPr>
          <w:rFonts w:hint="eastAsia" w:ascii="仿宋" w:hAnsi="仿宋" w:eastAsia="仿宋" w:cs="仿宋"/>
          <w:spacing w:val="21"/>
          <w:sz w:val="31"/>
          <w:szCs w:val="31"/>
        </w:rPr>
        <w:t>4</w:t>
      </w:r>
      <w:r>
        <w:rPr>
          <w:rFonts w:ascii="仿宋" w:hAnsi="仿宋" w:eastAsia="仿宋" w:cs="仿宋"/>
          <w:spacing w:val="12"/>
          <w:sz w:val="31"/>
          <w:szCs w:val="31"/>
        </w:rPr>
        <w:t>年</w:t>
      </w:r>
      <w:r>
        <w:rPr>
          <w:rFonts w:hint="eastAsia" w:ascii="仿宋" w:hAnsi="仿宋" w:eastAsia="仿宋" w:cs="仿宋"/>
          <w:spacing w:val="12"/>
          <w:sz w:val="31"/>
          <w:szCs w:val="31"/>
        </w:rPr>
        <w:t>3月</w:t>
      </w:r>
    </w:p>
    <w:p>
      <w:pPr>
        <w:sectPr>
          <w:pgSz w:w="11906" w:h="16839"/>
          <w:pgMar w:top="1431" w:right="1785" w:bottom="0" w:left="1785" w:header="0" w:footer="0" w:gutter="0"/>
          <w:cols w:space="720" w:num="1"/>
        </w:sectPr>
      </w:pPr>
    </w:p>
    <w:p>
      <w:pPr>
        <w:spacing w:before="40" w:line="228" w:lineRule="auto"/>
        <w:ind w:left="36"/>
        <w:rPr>
          <w:rFonts w:ascii="仿宋" w:hAnsi="仿宋" w:eastAsia="仿宋" w:cs="仿宋"/>
          <w:sz w:val="31"/>
          <w:szCs w:val="31"/>
        </w:rPr>
      </w:pPr>
      <w:r>
        <w:rPr>
          <w:rFonts w:ascii="仿宋" w:hAnsi="仿宋" w:eastAsia="仿宋" w:cs="仿宋"/>
          <w:spacing w:val="7"/>
          <w:sz w:val="31"/>
          <w:szCs w:val="31"/>
        </w:rPr>
        <w:t>各</w:t>
      </w:r>
      <w:r>
        <w:rPr>
          <w:rFonts w:hint="eastAsia" w:ascii="仿宋" w:hAnsi="仿宋" w:eastAsia="仿宋" w:cs="仿宋"/>
          <w:spacing w:val="7"/>
          <w:sz w:val="31"/>
          <w:szCs w:val="31"/>
        </w:rPr>
        <w:t>供应商</w:t>
      </w:r>
      <w:r>
        <w:rPr>
          <w:rFonts w:ascii="仿宋" w:hAnsi="仿宋" w:eastAsia="仿宋" w:cs="仿宋"/>
          <w:spacing w:val="5"/>
          <w:sz w:val="31"/>
          <w:szCs w:val="31"/>
        </w:rPr>
        <w:t>：</w:t>
      </w:r>
    </w:p>
    <w:p>
      <w:pPr>
        <w:spacing w:line="580" w:lineRule="exact"/>
        <w:ind w:firstLine="648" w:firstLineChars="200"/>
        <w:rPr>
          <w:rFonts w:ascii="仿宋" w:hAnsi="仿宋" w:eastAsia="仿宋" w:cs="仿宋"/>
          <w:spacing w:val="7"/>
          <w:sz w:val="31"/>
          <w:szCs w:val="31"/>
        </w:rPr>
      </w:pPr>
      <w:r>
        <w:rPr>
          <w:rFonts w:hint="eastAsia" w:ascii="仿宋" w:hAnsi="仿宋" w:eastAsia="仿宋" w:cs="仿宋"/>
          <w:spacing w:val="7"/>
          <w:sz w:val="31"/>
          <w:szCs w:val="31"/>
        </w:rPr>
        <w:t>大竹县人民医院根据工作需要，拟通过比选的方式对大竹县人民医院神经外科、泌尿外科耗材进行院内公开比选，现公开邀请符合本次比选要求的各厂家（包括国内总代理）或供应商参加，特将有关事宜告知如下：</w:t>
      </w:r>
    </w:p>
    <w:p>
      <w:pPr>
        <w:pStyle w:val="22"/>
        <w:numPr>
          <w:ilvl w:val="0"/>
          <w:numId w:val="1"/>
        </w:numPr>
        <w:spacing w:before="1" w:line="292" w:lineRule="auto"/>
        <w:ind w:right="5111" w:firstLineChars="0"/>
        <w:rPr>
          <w:rFonts w:ascii="仿宋" w:hAnsi="仿宋" w:eastAsia="仿宋" w:cs="仿宋"/>
          <w:spacing w:val="-4"/>
          <w:sz w:val="31"/>
          <w:szCs w:val="31"/>
        </w:rPr>
      </w:pPr>
      <w:r>
        <w:rPr>
          <w:rFonts w:hint="eastAsia" w:ascii="仿宋" w:hAnsi="仿宋" w:eastAsia="仿宋" w:cs="仿宋"/>
          <w:spacing w:val="-4"/>
          <w:sz w:val="31"/>
          <w:szCs w:val="31"/>
        </w:rPr>
        <w:t>采购</w:t>
      </w:r>
      <w:r>
        <w:rPr>
          <w:rFonts w:ascii="仿宋" w:hAnsi="仿宋" w:eastAsia="仿宋" w:cs="仿宋"/>
          <w:spacing w:val="-4"/>
          <w:sz w:val="31"/>
          <w:szCs w:val="31"/>
        </w:rPr>
        <w:t>项目内容</w:t>
      </w:r>
    </w:p>
    <w:tbl>
      <w:tblPr>
        <w:tblStyle w:val="12"/>
        <w:tblW w:w="7840" w:type="dxa"/>
        <w:tblInd w:w="915" w:type="dxa"/>
        <w:tblLayout w:type="autofit"/>
        <w:tblCellMar>
          <w:top w:w="0" w:type="dxa"/>
          <w:left w:w="108" w:type="dxa"/>
          <w:bottom w:w="0" w:type="dxa"/>
          <w:right w:w="108" w:type="dxa"/>
        </w:tblCellMar>
      </w:tblPr>
      <w:tblGrid>
        <w:gridCol w:w="1282"/>
        <w:gridCol w:w="4999"/>
        <w:gridCol w:w="1559"/>
      </w:tblGrid>
      <w:tr>
        <w:tblPrEx>
          <w:tblCellMar>
            <w:top w:w="0" w:type="dxa"/>
            <w:left w:w="108" w:type="dxa"/>
            <w:bottom w:w="0" w:type="dxa"/>
            <w:right w:w="108" w:type="dxa"/>
          </w:tblCellMar>
        </w:tblPrEx>
        <w:trPr>
          <w:trHeight w:val="270" w:hRule="atLeast"/>
        </w:trPr>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rPr>
              <w:t>包号</w:t>
            </w:r>
          </w:p>
        </w:tc>
        <w:tc>
          <w:tcPr>
            <w:tcW w:w="4999"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eastAsia="宋体" w:cs="宋体"/>
                <w:sz w:val="18"/>
                <w:szCs w:val="18"/>
              </w:rPr>
            </w:pPr>
            <w:r>
              <w:rPr>
                <w:rStyle w:val="25"/>
                <w:rFonts w:hint="default"/>
              </w:rPr>
              <w:t>耗材名称</w:t>
            </w:r>
          </w:p>
        </w:tc>
        <w:tc>
          <w:tcPr>
            <w:tcW w:w="1559" w:type="dxa"/>
            <w:tcBorders>
              <w:top w:val="single" w:color="000000" w:sz="8" w:space="0"/>
              <w:left w:val="nil"/>
              <w:bottom w:val="single" w:color="000000" w:sz="8" w:space="0"/>
              <w:right w:val="single" w:color="000000" w:sz="8" w:space="0"/>
            </w:tcBorders>
          </w:tcPr>
          <w:p>
            <w:pPr>
              <w:jc w:val="center"/>
              <w:textAlignment w:val="center"/>
              <w:rPr>
                <w:rStyle w:val="25"/>
                <w:rFonts w:hint="default"/>
              </w:rPr>
            </w:pPr>
            <w:r>
              <w:rPr>
                <w:rStyle w:val="25"/>
                <w:rFonts w:hint="default"/>
              </w:rPr>
              <w:t>使用科室</w:t>
            </w:r>
          </w:p>
        </w:tc>
      </w:tr>
      <w:tr>
        <w:tblPrEx>
          <w:tblCellMar>
            <w:top w:w="0" w:type="dxa"/>
            <w:left w:w="108" w:type="dxa"/>
            <w:bottom w:w="0" w:type="dxa"/>
            <w:right w:w="108" w:type="dxa"/>
          </w:tblCellMar>
        </w:tblPrEx>
        <w:trPr>
          <w:trHeight w:val="356"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1</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脑室外引流及监测导管</w:t>
            </w:r>
          </w:p>
        </w:tc>
        <w:tc>
          <w:tcPr>
            <w:tcW w:w="1559" w:type="dxa"/>
            <w:vMerge w:val="restart"/>
            <w:tcBorders>
              <w:top w:val="nil"/>
              <w:left w:val="nil"/>
              <w:right w:val="single" w:color="000000" w:sz="8" w:space="0"/>
            </w:tcBorders>
            <w:vAlign w:val="center"/>
          </w:tcPr>
          <w:p>
            <w:pPr>
              <w:jc w:val="center"/>
              <w:rPr>
                <w:rFonts w:ascii="宋体" w:hAnsi="宋体" w:eastAsia="宋体" w:cs="宋体"/>
                <w:sz w:val="20"/>
                <w:szCs w:val="20"/>
              </w:rPr>
            </w:pPr>
            <w:r>
              <w:rPr>
                <w:rFonts w:hint="eastAsia" w:ascii="宋体" w:hAnsi="宋体" w:eastAsia="宋体" w:cs="宋体"/>
                <w:sz w:val="20"/>
                <w:szCs w:val="20"/>
              </w:rPr>
              <w:t>神经外科</w:t>
            </w:r>
          </w:p>
        </w:tc>
      </w:tr>
      <w:tr>
        <w:tblPrEx>
          <w:tblCellMar>
            <w:top w:w="0" w:type="dxa"/>
            <w:left w:w="108" w:type="dxa"/>
            <w:bottom w:w="0" w:type="dxa"/>
            <w:right w:w="108" w:type="dxa"/>
          </w:tblCellMar>
        </w:tblPrEx>
        <w:trPr>
          <w:trHeight w:val="206"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2</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腰椎外引流及监测系统</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33"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3</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体外引流及监测系统</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7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4</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一次性使用组合吸痰管（套餐）</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90"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5</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可吸收止血纱</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42"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6</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微纤维止血胶原（粉）</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06"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7</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医用胶</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06" w:hRule="atLeast"/>
        </w:trPr>
        <w:tc>
          <w:tcPr>
            <w:tcW w:w="1282" w:type="dxa"/>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8</w:t>
            </w:r>
          </w:p>
        </w:tc>
        <w:tc>
          <w:tcPr>
            <w:tcW w:w="4999" w:type="dxa"/>
            <w:tcBorders>
              <w:top w:val="nil"/>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消融电极（外科术中止血装置）</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9</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钛合金脑动脉瘤夹</w:t>
            </w:r>
          </w:p>
        </w:tc>
        <w:tc>
          <w:tcPr>
            <w:tcW w:w="1559" w:type="dxa"/>
            <w:vMerge w:val="continue"/>
            <w:tcBorders>
              <w:left w:val="nil"/>
              <w:bottom w:val="single" w:color="auto" w:sz="4" w:space="0"/>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10</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sz w:val="20"/>
                <w:szCs w:val="20"/>
              </w:rPr>
              <w:t>腔内泌尿外科手术电极</w:t>
            </w:r>
          </w:p>
        </w:tc>
        <w:tc>
          <w:tcPr>
            <w:tcW w:w="1559" w:type="dxa"/>
            <w:vMerge w:val="restart"/>
            <w:tcBorders>
              <w:top w:val="single" w:color="auto" w:sz="4" w:space="0"/>
              <w:left w:val="nil"/>
              <w:right w:val="single" w:color="000000" w:sz="8" w:space="0"/>
            </w:tcBorders>
            <w:vAlign w:val="center"/>
          </w:tcPr>
          <w:p>
            <w:pPr>
              <w:jc w:val="center"/>
              <w:rPr>
                <w:sz w:val="20"/>
                <w:szCs w:val="20"/>
              </w:rPr>
            </w:pPr>
            <w:r>
              <w:rPr>
                <w:rFonts w:hint="eastAsia"/>
                <w:sz w:val="20"/>
                <w:szCs w:val="20"/>
              </w:rPr>
              <w:t>泌尿外科</w:t>
            </w: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11</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sz w:val="20"/>
                <w:szCs w:val="20"/>
              </w:rPr>
              <w:t>亲水性导丝</w:t>
            </w:r>
          </w:p>
        </w:tc>
        <w:tc>
          <w:tcPr>
            <w:tcW w:w="1559" w:type="dxa"/>
            <w:vMerge w:val="continue"/>
            <w:tcBorders>
              <w:left w:val="nil"/>
              <w:right w:val="single" w:color="000000" w:sz="8" w:space="0"/>
            </w:tcBorders>
          </w:tcPr>
          <w:p>
            <w:pPr>
              <w:rPr>
                <w:sz w:val="20"/>
                <w:szCs w:val="20"/>
              </w:rPr>
            </w:pP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12</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sz w:val="20"/>
                <w:szCs w:val="20"/>
              </w:rPr>
              <w:t>经皮肾穿刺套件（肾盂球囊型）</w:t>
            </w:r>
          </w:p>
        </w:tc>
        <w:tc>
          <w:tcPr>
            <w:tcW w:w="1559" w:type="dxa"/>
            <w:vMerge w:val="continue"/>
            <w:tcBorders>
              <w:left w:val="nil"/>
              <w:right w:val="single" w:color="000000" w:sz="8" w:space="0"/>
            </w:tcBorders>
          </w:tcPr>
          <w:p>
            <w:pPr>
              <w:rPr>
                <w:sz w:val="20"/>
                <w:szCs w:val="20"/>
              </w:rPr>
            </w:pP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13</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sz w:val="20"/>
                <w:szCs w:val="20"/>
              </w:rPr>
              <w:t>输尿导管套件</w:t>
            </w:r>
          </w:p>
        </w:tc>
        <w:tc>
          <w:tcPr>
            <w:tcW w:w="1559" w:type="dxa"/>
            <w:vMerge w:val="continue"/>
            <w:tcBorders>
              <w:left w:val="nil"/>
              <w:right w:val="single" w:color="000000" w:sz="8" w:space="0"/>
            </w:tcBorders>
          </w:tcPr>
          <w:p>
            <w:pPr>
              <w:rPr>
                <w:sz w:val="20"/>
                <w:szCs w:val="20"/>
              </w:rPr>
            </w:pP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14</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sz w:val="20"/>
                <w:szCs w:val="20"/>
              </w:rPr>
              <w:t>输尿管鞘</w:t>
            </w:r>
          </w:p>
        </w:tc>
        <w:tc>
          <w:tcPr>
            <w:tcW w:w="1559" w:type="dxa"/>
            <w:vMerge w:val="continue"/>
            <w:tcBorders>
              <w:left w:val="nil"/>
              <w:right w:val="single" w:color="000000" w:sz="8" w:space="0"/>
            </w:tcBorders>
          </w:tcPr>
          <w:p>
            <w:pPr>
              <w:rPr>
                <w:sz w:val="20"/>
                <w:szCs w:val="20"/>
              </w:rPr>
            </w:pPr>
          </w:p>
        </w:tc>
      </w:tr>
      <w:tr>
        <w:tblPrEx>
          <w:tblCellMar>
            <w:top w:w="0" w:type="dxa"/>
            <w:left w:w="108" w:type="dxa"/>
            <w:bottom w:w="0" w:type="dxa"/>
            <w:right w:w="108" w:type="dxa"/>
          </w:tblCellMar>
        </w:tblPrEx>
        <w:trPr>
          <w:trHeight w:val="20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eastAsiaTheme="minorEastAsia"/>
                <w:sz w:val="20"/>
                <w:szCs w:val="20"/>
              </w:rPr>
            </w:pPr>
            <w:r>
              <w:rPr>
                <w:rFonts w:hint="eastAsia" w:eastAsiaTheme="minorEastAsia"/>
                <w:sz w:val="20"/>
                <w:szCs w:val="20"/>
              </w:rPr>
              <w:t>15</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hint="eastAsia"/>
                <w:sz w:val="20"/>
                <w:szCs w:val="20"/>
              </w:rPr>
            </w:pPr>
            <w:r>
              <w:rPr>
                <w:rFonts w:hint="eastAsia" w:ascii="宋体" w:hAnsi="宋体" w:eastAsia="宋体" w:cs="宋体"/>
                <w:sz w:val="20"/>
                <w:szCs w:val="20"/>
              </w:rPr>
              <w:t>一次性使用输尿管引导鞘</w:t>
            </w:r>
          </w:p>
        </w:tc>
        <w:tc>
          <w:tcPr>
            <w:tcW w:w="1559" w:type="dxa"/>
            <w:tcBorders>
              <w:left w:val="nil"/>
              <w:bottom w:val="single" w:color="auto" w:sz="4" w:space="0"/>
              <w:right w:val="single" w:color="000000" w:sz="8" w:space="0"/>
            </w:tcBorders>
          </w:tcPr>
          <w:p>
            <w:pPr>
              <w:rPr>
                <w:sz w:val="20"/>
                <w:szCs w:val="20"/>
              </w:rPr>
            </w:pPr>
          </w:p>
        </w:tc>
      </w:tr>
    </w:tbl>
    <w:p>
      <w:pPr>
        <w:spacing w:before="215" w:line="230" w:lineRule="auto"/>
        <w:ind w:left="44"/>
        <w:rPr>
          <w:rFonts w:ascii="仿宋" w:hAnsi="仿宋" w:eastAsia="仿宋" w:cs="仿宋"/>
          <w:sz w:val="31"/>
          <w:szCs w:val="31"/>
        </w:rPr>
      </w:pPr>
      <w:r>
        <w:rPr>
          <w:rFonts w:hint="eastAsia" w:ascii="仿宋" w:hAnsi="仿宋" w:eastAsia="仿宋" w:cs="仿宋"/>
          <w:spacing w:val="-17"/>
          <w:sz w:val="31"/>
          <w:szCs w:val="31"/>
        </w:rPr>
        <w:t>二</w:t>
      </w:r>
      <w:r>
        <w:rPr>
          <w:rFonts w:ascii="仿宋" w:hAnsi="仿宋" w:eastAsia="仿宋" w:cs="仿宋"/>
          <w:spacing w:val="-17"/>
          <w:sz w:val="31"/>
          <w:szCs w:val="31"/>
        </w:rPr>
        <w:t>、 比选</w:t>
      </w:r>
      <w:r>
        <w:rPr>
          <w:rFonts w:hint="eastAsia" w:ascii="仿宋" w:hAnsi="仿宋" w:eastAsia="仿宋" w:cs="仿宋"/>
          <w:spacing w:val="-17"/>
          <w:sz w:val="31"/>
          <w:szCs w:val="31"/>
        </w:rPr>
        <w:t>要求</w:t>
      </w:r>
    </w:p>
    <w:p>
      <w:pPr>
        <w:spacing w:before="218" w:line="357" w:lineRule="auto"/>
        <w:ind w:left="37" w:right="14" w:firstLine="642"/>
        <w:rPr>
          <w:rFonts w:ascii="仿宋" w:hAnsi="仿宋" w:eastAsia="仿宋" w:cs="仿宋"/>
          <w:spacing w:val="8"/>
          <w:sz w:val="31"/>
          <w:szCs w:val="31"/>
        </w:rPr>
      </w:pPr>
      <w:r>
        <w:rPr>
          <w:rFonts w:hint="eastAsia" w:ascii="仿宋" w:hAnsi="仿宋" w:eastAsia="仿宋" w:cs="仿宋"/>
          <w:spacing w:val="8"/>
          <w:sz w:val="31"/>
          <w:szCs w:val="31"/>
        </w:rPr>
        <w:t>（一）供应商资格条件要求（实质性要求）</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（1）承诺函原件（附件二）</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（2）具有独立承担民事责任的能力</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（3）具有良好的商业信誉和健全的财务会计制度</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（4）具有履行合同所必须的设备和专业技术能力</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（5）有依法缴纳税收和社会保障资金的良好记录</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（6）供应商参加本次采购活动前三年内，在经营活动中没有重大违法记录</w:t>
      </w:r>
    </w:p>
    <w:p>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（7）本项目参加采购活动的投标人、法定代表人(非法人负责人、自然人本人)在前3年内不得具有行贿犯罪记录</w:t>
      </w:r>
    </w:p>
    <w:p>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（8）法律、行政法规规定的其他条件。</w:t>
      </w:r>
    </w:p>
    <w:p>
      <w:pPr>
        <w:numPr>
          <w:ilvl w:val="0"/>
          <w:numId w:val="2"/>
        </w:numPr>
        <w:spacing w:before="218"/>
        <w:ind w:left="37" w:right="14" w:firstLine="642"/>
        <w:rPr>
          <w:rFonts w:ascii="仿宋" w:hAnsi="仿宋" w:eastAsia="仿宋" w:cs="仿宋"/>
          <w:spacing w:val="8"/>
          <w:sz w:val="31"/>
          <w:szCs w:val="31"/>
        </w:rPr>
      </w:pPr>
      <w:r>
        <w:rPr>
          <w:rFonts w:ascii="仿宋" w:hAnsi="仿宋" w:eastAsia="仿宋" w:cs="仿宋"/>
          <w:spacing w:val="8"/>
          <w:sz w:val="31"/>
          <w:szCs w:val="31"/>
        </w:rPr>
        <w:t>技术</w:t>
      </w:r>
      <w:r>
        <w:rPr>
          <w:rFonts w:hint="eastAsia" w:ascii="仿宋" w:hAnsi="仿宋" w:eastAsia="仿宋" w:cs="仿宋"/>
          <w:spacing w:val="8"/>
          <w:sz w:val="31"/>
          <w:szCs w:val="31"/>
        </w:rPr>
        <w:t>或服务要求</w:t>
      </w:r>
    </w:p>
    <w:tbl>
      <w:tblPr>
        <w:tblStyle w:val="13"/>
        <w:tblpPr w:leftFromText="180" w:rightFromText="180" w:vertAnchor="text" w:horzAnchor="margin" w:tblpY="526"/>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6"/>
        <w:gridCol w:w="2764"/>
        <w:gridCol w:w="4603"/>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0" w:type="pct"/>
            <w:vAlign w:val="center"/>
          </w:tcPr>
          <w:p>
            <w:pPr>
              <w:jc w:val="both"/>
              <w:textAlignment w:val="center"/>
              <w:rPr>
                <w:rFonts w:ascii="宋体" w:hAnsi="宋体" w:eastAsia="宋体" w:cs="宋体"/>
                <w:sz w:val="18"/>
                <w:szCs w:val="18"/>
              </w:rPr>
            </w:pPr>
            <w:r>
              <w:rPr>
                <w:rStyle w:val="24"/>
                <w:rFonts w:hint="default"/>
              </w:rPr>
              <w:t>包号</w:t>
            </w:r>
          </w:p>
        </w:tc>
        <w:tc>
          <w:tcPr>
            <w:tcW w:w="556" w:type="pct"/>
            <w:vAlign w:val="center"/>
          </w:tcPr>
          <w:p>
            <w:pPr>
              <w:jc w:val="both"/>
              <w:textAlignment w:val="center"/>
              <w:rPr>
                <w:rFonts w:ascii="宋体" w:hAnsi="宋体" w:eastAsia="宋体" w:cs="宋体"/>
                <w:sz w:val="18"/>
                <w:szCs w:val="18"/>
              </w:rPr>
            </w:pPr>
            <w:r>
              <w:rPr>
                <w:rStyle w:val="24"/>
                <w:rFonts w:hint="default"/>
              </w:rPr>
              <w:t>耗材名称</w:t>
            </w:r>
          </w:p>
        </w:tc>
        <w:tc>
          <w:tcPr>
            <w:tcW w:w="1353" w:type="pct"/>
            <w:vAlign w:val="center"/>
          </w:tcPr>
          <w:p>
            <w:pPr>
              <w:jc w:val="both"/>
              <w:textAlignment w:val="center"/>
              <w:rPr>
                <w:rFonts w:ascii="宋体" w:hAnsi="宋体" w:eastAsia="宋体" w:cs="宋体"/>
                <w:sz w:val="18"/>
                <w:szCs w:val="18"/>
              </w:rPr>
            </w:pPr>
            <w:r>
              <w:rPr>
                <w:rStyle w:val="24"/>
                <w:rFonts w:hint="default"/>
              </w:rPr>
              <w:t>产品用途及技术要求</w:t>
            </w:r>
          </w:p>
        </w:tc>
        <w:tc>
          <w:tcPr>
            <w:tcW w:w="2253" w:type="pct"/>
            <w:vAlign w:val="center"/>
          </w:tcPr>
          <w:p>
            <w:pPr>
              <w:jc w:val="both"/>
              <w:textAlignment w:val="center"/>
              <w:rPr>
                <w:rFonts w:ascii="宋体" w:hAnsi="宋体" w:eastAsia="宋体" w:cs="宋体"/>
                <w:sz w:val="18"/>
                <w:szCs w:val="18"/>
              </w:rPr>
            </w:pPr>
            <w:r>
              <w:rPr>
                <w:rStyle w:val="24"/>
                <w:rFonts w:hint="default"/>
              </w:rPr>
              <w:t>商务要求</w:t>
            </w:r>
          </w:p>
        </w:tc>
        <w:tc>
          <w:tcPr>
            <w:tcW w:w="508" w:type="pct"/>
            <w:vAlign w:val="center"/>
          </w:tcPr>
          <w:p>
            <w:pPr>
              <w:jc w:val="both"/>
              <w:textAlignment w:val="center"/>
              <w:rPr>
                <w:rStyle w:val="24"/>
                <w:rFonts w:hint="default"/>
              </w:rPr>
            </w:pPr>
            <w:r>
              <w:rPr>
                <w:rStyle w:val="24"/>
                <w:rFonts w:hint="default"/>
              </w:rPr>
              <w:t>年预估采购数量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30" w:type="pct"/>
            <w:vAlign w:val="center"/>
          </w:tcPr>
          <w:p>
            <w:pPr>
              <w:jc w:val="both"/>
              <w:rPr>
                <w:rStyle w:val="24"/>
                <w:rFonts w:hint="default"/>
              </w:rPr>
            </w:pPr>
            <w:r>
              <w:rPr>
                <w:rStyle w:val="24"/>
                <w:rFonts w:hint="default"/>
              </w:rPr>
              <w:t>1</w:t>
            </w:r>
          </w:p>
        </w:tc>
        <w:tc>
          <w:tcPr>
            <w:tcW w:w="556" w:type="pct"/>
            <w:vAlign w:val="center"/>
          </w:tcPr>
          <w:p>
            <w:pPr>
              <w:jc w:val="both"/>
              <w:rPr>
                <w:rStyle w:val="24"/>
                <w:rFonts w:hint="default"/>
              </w:rPr>
            </w:pPr>
            <w:r>
              <w:rPr>
                <w:rStyle w:val="24"/>
                <w:rFonts w:hint="default"/>
              </w:rPr>
              <w:t>脑室外引流及监测导管</w:t>
            </w:r>
          </w:p>
        </w:tc>
        <w:tc>
          <w:tcPr>
            <w:tcW w:w="1353" w:type="pct"/>
            <w:vAlign w:val="center"/>
          </w:tcPr>
          <w:p>
            <w:pPr>
              <w:jc w:val="both"/>
              <w:rPr>
                <w:rStyle w:val="24"/>
                <w:rFonts w:hint="default"/>
              </w:rPr>
            </w:pPr>
            <w:r>
              <w:rPr>
                <w:rStyle w:val="24"/>
                <w:rFonts w:hint="default"/>
              </w:rPr>
              <w:t>该导管是体外引流及检测系统的近端组件，用于将脑脊液从侧脑室导入体外引流及监测系统</w:t>
            </w:r>
          </w:p>
        </w:tc>
        <w:tc>
          <w:tcPr>
            <w:tcW w:w="2253" w:type="pct"/>
            <w:vAlign w:val="center"/>
          </w:tcPr>
          <w:p>
            <w:pPr>
              <w:jc w:val="both"/>
              <w:textAlignment w:val="center"/>
              <w:rPr>
                <w:rFonts w:ascii="宋体" w:hAnsi="宋体" w:eastAsia="宋体" w:cs="宋体"/>
                <w:sz w:val="18"/>
                <w:szCs w:val="18"/>
              </w:rPr>
            </w:pPr>
            <w:r>
              <w:rPr>
                <w:rFonts w:hint="eastAsia"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rPr>
                <w:rFonts w:ascii="宋体" w:hAnsi="宋体" w:eastAsia="宋体" w:cs="宋体"/>
                <w:sz w:val="20"/>
                <w:szCs w:val="20"/>
              </w:rPr>
            </w:pPr>
            <w:r>
              <w:rPr>
                <w:rFonts w:hint="eastAsia"/>
                <w:sz w:val="20"/>
                <w:szCs w:val="20"/>
              </w:rPr>
              <w:t>75</w:t>
            </w:r>
            <w:r>
              <w:rPr>
                <w:rFonts w:hint="eastAsia" w:ascii="宋体" w:hAnsi="宋体" w:eastAsia="宋体" w:cs="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0" w:type="pct"/>
            <w:vAlign w:val="center"/>
          </w:tcPr>
          <w:p>
            <w:pPr>
              <w:jc w:val="both"/>
              <w:rPr>
                <w:rStyle w:val="24"/>
                <w:rFonts w:hint="default"/>
              </w:rPr>
            </w:pPr>
            <w:r>
              <w:rPr>
                <w:rStyle w:val="24"/>
                <w:rFonts w:hint="default"/>
              </w:rPr>
              <w:t>2</w:t>
            </w:r>
          </w:p>
        </w:tc>
        <w:tc>
          <w:tcPr>
            <w:tcW w:w="556" w:type="pct"/>
            <w:vAlign w:val="center"/>
          </w:tcPr>
          <w:p>
            <w:pPr>
              <w:jc w:val="both"/>
              <w:rPr>
                <w:rStyle w:val="24"/>
                <w:rFonts w:hint="default"/>
              </w:rPr>
            </w:pPr>
            <w:r>
              <w:rPr>
                <w:rStyle w:val="24"/>
                <w:rFonts w:hint="default"/>
              </w:rPr>
              <w:t>腰椎外引流及监测系统</w:t>
            </w:r>
          </w:p>
        </w:tc>
        <w:tc>
          <w:tcPr>
            <w:tcW w:w="1353" w:type="pct"/>
            <w:vAlign w:val="center"/>
          </w:tcPr>
          <w:p>
            <w:pPr>
              <w:jc w:val="both"/>
              <w:rPr>
                <w:rStyle w:val="24"/>
                <w:rFonts w:hint="default"/>
              </w:rPr>
            </w:pPr>
            <w:r>
              <w:rPr>
                <w:rStyle w:val="24"/>
                <w:rFonts w:hint="default"/>
              </w:rPr>
              <w:t>适用于腰部蛛网膜下腔引流脑脊液（腰大池引流），分带导丝和不带导丝</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rPr>
                <w:rFonts w:ascii="宋体" w:hAnsi="宋体" w:eastAsia="宋体" w:cs="宋体"/>
                <w:sz w:val="20"/>
                <w:szCs w:val="20"/>
              </w:rPr>
            </w:pPr>
            <w:r>
              <w:rPr>
                <w:rFonts w:hint="eastAsia"/>
                <w:sz w:val="20"/>
                <w:szCs w:val="20"/>
              </w:rPr>
              <w:t>5</w:t>
            </w:r>
            <w:r>
              <w:rPr>
                <w:rFonts w:hint="eastAsia" w:ascii="宋体" w:hAnsi="宋体" w:eastAsia="宋体" w:cs="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30" w:type="pct"/>
            <w:vAlign w:val="center"/>
          </w:tcPr>
          <w:p>
            <w:pPr>
              <w:jc w:val="both"/>
              <w:rPr>
                <w:rStyle w:val="24"/>
                <w:rFonts w:hint="default"/>
              </w:rPr>
            </w:pPr>
            <w:r>
              <w:rPr>
                <w:rStyle w:val="24"/>
                <w:rFonts w:hint="default"/>
              </w:rPr>
              <w:t>3</w:t>
            </w:r>
          </w:p>
        </w:tc>
        <w:tc>
          <w:tcPr>
            <w:tcW w:w="556" w:type="pct"/>
            <w:vAlign w:val="center"/>
          </w:tcPr>
          <w:p>
            <w:pPr>
              <w:jc w:val="both"/>
              <w:rPr>
                <w:rStyle w:val="24"/>
                <w:rFonts w:hint="default"/>
              </w:rPr>
            </w:pPr>
            <w:r>
              <w:rPr>
                <w:rStyle w:val="24"/>
                <w:rFonts w:hint="default"/>
              </w:rPr>
              <w:t>体外引流及监测系统</w:t>
            </w:r>
          </w:p>
        </w:tc>
        <w:tc>
          <w:tcPr>
            <w:tcW w:w="1353" w:type="pct"/>
            <w:vAlign w:val="center"/>
          </w:tcPr>
          <w:p>
            <w:pPr>
              <w:jc w:val="both"/>
              <w:rPr>
                <w:rStyle w:val="24"/>
                <w:rFonts w:hint="default"/>
              </w:rPr>
            </w:pPr>
            <w:r>
              <w:rPr>
                <w:rStyle w:val="24"/>
                <w:rFonts w:hint="default"/>
              </w:rPr>
              <w:t>用于引流和监视侧脑室或腰椎蛛网膜下腔的脑脊液流量；在严重颅脑损伤、脑出血等条件下的被选患者中监测颅内压。</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rPr>
                <w:rFonts w:ascii="宋体" w:hAnsi="宋体" w:eastAsia="宋体" w:cs="宋体"/>
                <w:sz w:val="20"/>
                <w:szCs w:val="20"/>
              </w:rPr>
            </w:pPr>
            <w:r>
              <w:rPr>
                <w:rFonts w:hint="eastAsia"/>
                <w:sz w:val="20"/>
                <w:szCs w:val="20"/>
              </w:rPr>
              <w:t>10</w:t>
            </w:r>
            <w:r>
              <w:rPr>
                <w:rFonts w:hint="eastAsia" w:ascii="宋体" w:hAnsi="宋体" w:eastAsia="宋体" w:cs="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330" w:type="pct"/>
            <w:vAlign w:val="center"/>
          </w:tcPr>
          <w:p>
            <w:pPr>
              <w:jc w:val="both"/>
              <w:rPr>
                <w:rStyle w:val="24"/>
                <w:rFonts w:hint="default"/>
              </w:rPr>
            </w:pPr>
            <w:r>
              <w:rPr>
                <w:rStyle w:val="24"/>
                <w:rFonts w:hint="default"/>
              </w:rPr>
              <w:t>4</w:t>
            </w:r>
          </w:p>
        </w:tc>
        <w:tc>
          <w:tcPr>
            <w:tcW w:w="556" w:type="pct"/>
            <w:vAlign w:val="center"/>
          </w:tcPr>
          <w:p>
            <w:pPr>
              <w:jc w:val="both"/>
              <w:rPr>
                <w:rStyle w:val="24"/>
                <w:rFonts w:hint="default"/>
              </w:rPr>
            </w:pPr>
            <w:r>
              <w:rPr>
                <w:rStyle w:val="24"/>
                <w:rFonts w:hint="default"/>
              </w:rPr>
              <w:t>一次性使用组合吸痰管（套餐）</w:t>
            </w:r>
          </w:p>
        </w:tc>
        <w:tc>
          <w:tcPr>
            <w:tcW w:w="1353" w:type="pct"/>
            <w:vAlign w:val="center"/>
          </w:tcPr>
          <w:p>
            <w:pPr>
              <w:jc w:val="both"/>
              <w:rPr>
                <w:rStyle w:val="24"/>
                <w:rFonts w:hint="default"/>
              </w:rPr>
            </w:pPr>
            <w:r>
              <w:rPr>
                <w:rStyle w:val="24"/>
                <w:rFonts w:hint="default"/>
              </w:rPr>
              <w:t>用于呼吸道吸痰使用或用于清理口腔内痰液用（配套医用口腔护理液）</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rPr>
                <w:rFonts w:ascii="宋体" w:hAnsi="宋体" w:eastAsia="宋体" w:cs="宋体"/>
                <w:sz w:val="20"/>
                <w:szCs w:val="20"/>
              </w:rPr>
            </w:pPr>
            <w:r>
              <w:rPr>
                <w:rFonts w:hint="eastAsia"/>
                <w:sz w:val="20"/>
                <w:szCs w:val="20"/>
              </w:rPr>
              <w:t>70</w:t>
            </w:r>
            <w:r>
              <w:rPr>
                <w:rFonts w:hint="eastAsia" w:ascii="宋体" w:hAnsi="宋体" w:eastAsia="宋体" w:cs="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30" w:type="pct"/>
            <w:vAlign w:val="center"/>
          </w:tcPr>
          <w:p>
            <w:pPr>
              <w:jc w:val="both"/>
              <w:rPr>
                <w:rStyle w:val="24"/>
                <w:rFonts w:hint="default"/>
              </w:rPr>
            </w:pPr>
            <w:r>
              <w:rPr>
                <w:rStyle w:val="24"/>
                <w:rFonts w:hint="default"/>
              </w:rPr>
              <w:t>5</w:t>
            </w:r>
          </w:p>
        </w:tc>
        <w:tc>
          <w:tcPr>
            <w:tcW w:w="556" w:type="pct"/>
            <w:vAlign w:val="center"/>
          </w:tcPr>
          <w:p>
            <w:pPr>
              <w:jc w:val="both"/>
              <w:rPr>
                <w:rStyle w:val="24"/>
                <w:rFonts w:hint="default"/>
              </w:rPr>
            </w:pPr>
            <w:r>
              <w:rPr>
                <w:rStyle w:val="24"/>
                <w:rFonts w:hint="default"/>
              </w:rPr>
              <w:t>可吸收止血纱</w:t>
            </w:r>
          </w:p>
        </w:tc>
        <w:tc>
          <w:tcPr>
            <w:tcW w:w="1353" w:type="pct"/>
            <w:vAlign w:val="center"/>
          </w:tcPr>
          <w:p>
            <w:pPr>
              <w:jc w:val="both"/>
              <w:rPr>
                <w:rStyle w:val="24"/>
                <w:rFonts w:hint="default"/>
              </w:rPr>
            </w:pPr>
            <w:r>
              <w:rPr>
                <w:rStyle w:val="24"/>
                <w:rFonts w:hint="default"/>
              </w:rPr>
              <w:t>在外科手术中结扎法或其它常规控制方法不适用或无效时，该产品作为辅助用品控制毛细血管、静脉和小动脉的出血，有良好的止血效果，可以有效减少术后再出血导致非计划再手术的发生。</w:t>
            </w:r>
          </w:p>
        </w:tc>
        <w:tc>
          <w:tcPr>
            <w:tcW w:w="2253" w:type="pct"/>
            <w:vAlign w:val="center"/>
          </w:tcPr>
          <w:p>
            <w:pPr>
              <w:jc w:val="both"/>
              <w:textAlignment w:val="center"/>
              <w:rPr>
                <w:rStyle w:val="24"/>
                <w:rFonts w:hint="default"/>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rPr>
                <w:rFonts w:ascii="宋体" w:hAnsi="宋体" w:eastAsia="宋体" w:cs="宋体"/>
                <w:sz w:val="20"/>
                <w:szCs w:val="20"/>
              </w:rPr>
            </w:pPr>
            <w:r>
              <w:rPr>
                <w:rFonts w:hint="eastAsia"/>
                <w:sz w:val="20"/>
                <w:szCs w:val="20"/>
              </w:rPr>
              <w:t>240</w:t>
            </w:r>
            <w:r>
              <w:rPr>
                <w:rFonts w:hint="eastAsia" w:ascii="宋体" w:hAnsi="宋体" w:eastAsia="宋体" w:cs="宋体"/>
                <w:sz w:val="20"/>
                <w:szCs w:val="2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30" w:type="pct"/>
            <w:vAlign w:val="center"/>
          </w:tcPr>
          <w:p>
            <w:pPr>
              <w:jc w:val="both"/>
              <w:rPr>
                <w:rStyle w:val="24"/>
                <w:rFonts w:hint="default"/>
              </w:rPr>
            </w:pPr>
            <w:r>
              <w:rPr>
                <w:rStyle w:val="24"/>
                <w:rFonts w:hint="default"/>
              </w:rPr>
              <w:t>6</w:t>
            </w:r>
          </w:p>
        </w:tc>
        <w:tc>
          <w:tcPr>
            <w:tcW w:w="556" w:type="pct"/>
            <w:vAlign w:val="center"/>
          </w:tcPr>
          <w:p>
            <w:pPr>
              <w:jc w:val="both"/>
              <w:rPr>
                <w:rStyle w:val="24"/>
                <w:rFonts w:hint="default"/>
              </w:rPr>
            </w:pPr>
            <w:r>
              <w:rPr>
                <w:rStyle w:val="24"/>
                <w:rFonts w:hint="default"/>
              </w:rPr>
              <w:t>微纤维止血胶原（粉）</w:t>
            </w:r>
          </w:p>
        </w:tc>
        <w:tc>
          <w:tcPr>
            <w:tcW w:w="1353" w:type="pct"/>
            <w:vAlign w:val="center"/>
          </w:tcPr>
          <w:p>
            <w:pPr>
              <w:jc w:val="both"/>
              <w:rPr>
                <w:rStyle w:val="24"/>
                <w:rFonts w:hint="default"/>
              </w:rPr>
            </w:pPr>
            <w:r>
              <w:rPr>
                <w:rStyle w:val="24"/>
                <w:rFonts w:hint="default"/>
              </w:rPr>
              <w:t>用于外科手术中结扎法或者常规方法不能有效止血，或无法采用这些方法止血时的辅助止血</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rPr>
                <w:rFonts w:ascii="宋体" w:hAnsi="宋体" w:eastAsia="宋体" w:cs="宋体"/>
                <w:sz w:val="20"/>
                <w:szCs w:val="20"/>
              </w:rPr>
            </w:pPr>
            <w:r>
              <w:rPr>
                <w:rFonts w:hint="eastAsia"/>
                <w:sz w:val="20"/>
                <w:szCs w:val="20"/>
              </w:rPr>
              <w:t>120</w:t>
            </w:r>
            <w:r>
              <w:rPr>
                <w:rFonts w:hint="eastAsia" w:ascii="宋体" w:hAnsi="宋体" w:eastAsia="宋体" w:cs="宋体"/>
                <w:sz w:val="20"/>
                <w:szCs w:val="20"/>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330" w:type="pct"/>
            <w:vAlign w:val="center"/>
          </w:tcPr>
          <w:p>
            <w:pPr>
              <w:jc w:val="both"/>
              <w:rPr>
                <w:rStyle w:val="24"/>
                <w:rFonts w:hint="default"/>
              </w:rPr>
            </w:pPr>
            <w:r>
              <w:rPr>
                <w:rStyle w:val="24"/>
                <w:rFonts w:hint="default"/>
              </w:rPr>
              <w:t>7</w:t>
            </w:r>
          </w:p>
        </w:tc>
        <w:tc>
          <w:tcPr>
            <w:tcW w:w="556" w:type="pct"/>
            <w:vAlign w:val="center"/>
          </w:tcPr>
          <w:p>
            <w:pPr>
              <w:jc w:val="both"/>
              <w:rPr>
                <w:rStyle w:val="24"/>
                <w:rFonts w:hint="default"/>
              </w:rPr>
            </w:pPr>
            <w:r>
              <w:rPr>
                <w:rStyle w:val="24"/>
                <w:rFonts w:hint="default"/>
              </w:rPr>
              <w:t>医用胶</w:t>
            </w:r>
          </w:p>
        </w:tc>
        <w:tc>
          <w:tcPr>
            <w:tcW w:w="1353" w:type="pct"/>
            <w:vAlign w:val="center"/>
          </w:tcPr>
          <w:p>
            <w:pPr>
              <w:jc w:val="both"/>
              <w:rPr>
                <w:rStyle w:val="24"/>
                <w:rFonts w:hint="default"/>
              </w:rPr>
            </w:pPr>
            <w:r>
              <w:rPr>
                <w:rStyle w:val="24"/>
                <w:rFonts w:hint="default"/>
              </w:rPr>
              <w:t>用于手术切口接近皮肤表面边缘的封闭，包括微创介入手术穿刺的封闭，完全清创后创口的封闭；在其他方法无效的情况下，可用于体内直视下或腔镜下清创后创面喷涂，对器官、组织创面渗血的封闭/止血；用于胃静脉曲张的栓塞治疗。要求喷涂型</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rPr>
                <w:rFonts w:ascii="宋体" w:hAnsi="宋体" w:eastAsia="宋体" w:cs="宋体"/>
                <w:sz w:val="20"/>
                <w:szCs w:val="20"/>
              </w:rPr>
            </w:pPr>
            <w:r>
              <w:rPr>
                <w:rFonts w:hint="eastAsia"/>
                <w:sz w:val="20"/>
                <w:szCs w:val="20"/>
              </w:rPr>
              <w:t>60</w:t>
            </w:r>
            <w:r>
              <w:rPr>
                <w:rFonts w:hint="eastAsia" w:ascii="宋体" w:hAnsi="宋体" w:eastAsia="宋体" w:cs="宋体"/>
                <w:sz w:val="20"/>
                <w:szCs w:val="20"/>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30" w:type="pct"/>
            <w:vAlign w:val="center"/>
          </w:tcPr>
          <w:p>
            <w:pPr>
              <w:jc w:val="both"/>
              <w:rPr>
                <w:rStyle w:val="24"/>
                <w:rFonts w:hint="default"/>
              </w:rPr>
            </w:pPr>
            <w:r>
              <w:rPr>
                <w:rStyle w:val="24"/>
                <w:rFonts w:hint="default"/>
              </w:rPr>
              <w:t>8</w:t>
            </w:r>
          </w:p>
        </w:tc>
        <w:tc>
          <w:tcPr>
            <w:tcW w:w="556" w:type="pct"/>
            <w:vAlign w:val="center"/>
          </w:tcPr>
          <w:p>
            <w:pPr>
              <w:jc w:val="both"/>
              <w:rPr>
                <w:rStyle w:val="24"/>
                <w:rFonts w:hint="default"/>
              </w:rPr>
            </w:pPr>
            <w:r>
              <w:rPr>
                <w:rStyle w:val="24"/>
                <w:rFonts w:hint="default"/>
              </w:rPr>
              <w:t>消融电极（外科术中止血装置）</w:t>
            </w:r>
          </w:p>
        </w:tc>
        <w:tc>
          <w:tcPr>
            <w:tcW w:w="1353" w:type="pct"/>
            <w:vAlign w:val="center"/>
          </w:tcPr>
          <w:p>
            <w:pPr>
              <w:jc w:val="both"/>
              <w:rPr>
                <w:rStyle w:val="24"/>
                <w:rFonts w:hint="default"/>
              </w:rPr>
            </w:pPr>
            <w:r>
              <w:rPr>
                <w:rStyle w:val="24"/>
                <w:rFonts w:hint="default"/>
              </w:rPr>
              <w:t>与高频手术设备或吸引器配套使用，供手术时对组织进行消融、止血、电切、电凝、吸引、剥离使用</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rPr>
                <w:rFonts w:ascii="宋体" w:hAnsi="宋体" w:eastAsia="宋体" w:cs="宋体"/>
                <w:sz w:val="20"/>
                <w:szCs w:val="20"/>
              </w:rPr>
            </w:pPr>
            <w:r>
              <w:rPr>
                <w:rFonts w:hint="eastAsia"/>
                <w:sz w:val="20"/>
                <w:szCs w:val="20"/>
              </w:rPr>
              <w:t>70</w:t>
            </w:r>
            <w:r>
              <w:rPr>
                <w:rFonts w:hint="eastAsia" w:ascii="宋体" w:hAnsi="宋体" w:eastAsia="宋体" w:cs="宋体"/>
                <w:sz w:val="20"/>
                <w:szCs w:val="20"/>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0" w:type="pct"/>
            <w:vMerge w:val="restart"/>
            <w:vAlign w:val="center"/>
          </w:tcPr>
          <w:p>
            <w:pPr>
              <w:jc w:val="both"/>
              <w:rPr>
                <w:rStyle w:val="24"/>
                <w:rFonts w:hint="default"/>
              </w:rPr>
            </w:pPr>
            <w:r>
              <w:rPr>
                <w:rStyle w:val="24"/>
                <w:rFonts w:hint="default"/>
              </w:rPr>
              <w:t>9</w:t>
            </w:r>
          </w:p>
        </w:tc>
        <w:tc>
          <w:tcPr>
            <w:tcW w:w="556" w:type="pct"/>
            <w:vMerge w:val="restart"/>
            <w:vAlign w:val="center"/>
          </w:tcPr>
          <w:p>
            <w:pPr>
              <w:jc w:val="both"/>
              <w:rPr>
                <w:rStyle w:val="24"/>
                <w:rFonts w:hint="default"/>
              </w:rPr>
            </w:pPr>
            <w:r>
              <w:rPr>
                <w:rStyle w:val="24"/>
                <w:rFonts w:hint="default"/>
              </w:rPr>
              <w:t>钛合金脑动脉瘤夹</w:t>
            </w:r>
          </w:p>
        </w:tc>
        <w:tc>
          <w:tcPr>
            <w:tcW w:w="1353" w:type="pct"/>
            <w:vAlign w:val="center"/>
          </w:tcPr>
          <w:p>
            <w:pPr>
              <w:jc w:val="both"/>
              <w:rPr>
                <w:rStyle w:val="24"/>
                <w:rFonts w:hint="default"/>
              </w:rPr>
            </w:pPr>
            <w:r>
              <w:rPr>
                <w:rStyle w:val="24"/>
                <w:rFonts w:hint="default"/>
              </w:rPr>
              <w:t>普通脑动脉瘤夹，用于常规脑动脉瘤的夹闭，为动脉瘤开颅夹闭手术必备</w:t>
            </w:r>
          </w:p>
        </w:tc>
        <w:tc>
          <w:tcPr>
            <w:tcW w:w="2253" w:type="pct"/>
            <w:vMerge w:val="restar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rPr>
                <w:rFonts w:ascii="宋体" w:hAnsi="宋体" w:eastAsia="宋体" w:cs="宋体"/>
                <w:sz w:val="20"/>
                <w:szCs w:val="20"/>
              </w:rPr>
            </w:pPr>
            <w:r>
              <w:rPr>
                <w:rFonts w:hint="eastAsia"/>
                <w:sz w:val="20"/>
                <w:szCs w:val="20"/>
              </w:rPr>
              <w:t>300</w:t>
            </w:r>
            <w:r>
              <w:rPr>
                <w:rFonts w:hint="eastAsia" w:ascii="宋体" w:hAnsi="宋体" w:eastAsia="宋体" w:cs="宋体"/>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Style w:val="24"/>
                <w:rFonts w:hint="default"/>
              </w:rPr>
            </w:pPr>
          </w:p>
        </w:tc>
        <w:tc>
          <w:tcPr>
            <w:tcW w:w="1353" w:type="pct"/>
            <w:vAlign w:val="center"/>
          </w:tcPr>
          <w:p>
            <w:pPr>
              <w:jc w:val="both"/>
              <w:rPr>
                <w:rStyle w:val="24"/>
                <w:rFonts w:hint="default"/>
              </w:rPr>
            </w:pPr>
            <w:r>
              <w:rPr>
                <w:rStyle w:val="24"/>
                <w:rFonts w:hint="default"/>
              </w:rPr>
              <w:t>T型脑动脉瘤夹，用于跨血管、有一定难度的脑动脉瘤夹闭，方便操作</w:t>
            </w:r>
          </w:p>
        </w:tc>
        <w:tc>
          <w:tcPr>
            <w:tcW w:w="2253" w:type="pct"/>
            <w:vMerge w:val="continue"/>
            <w:vAlign w:val="center"/>
          </w:tcPr>
          <w:p>
            <w:pPr>
              <w:jc w:val="both"/>
              <w:textAlignment w:val="center"/>
              <w:rPr>
                <w:rFonts w:ascii="宋体" w:hAnsi="宋体" w:eastAsia="宋体" w:cs="宋体"/>
                <w:sz w:val="18"/>
                <w:szCs w:val="18"/>
              </w:rPr>
            </w:pPr>
          </w:p>
        </w:tc>
        <w:tc>
          <w:tcPr>
            <w:tcW w:w="508" w:type="pct"/>
            <w:vAlign w:val="center"/>
          </w:tcPr>
          <w:p>
            <w:pPr>
              <w:jc w:val="both"/>
              <w:rPr>
                <w:rFonts w:ascii="宋体" w:hAnsi="宋体" w:eastAsia="宋体" w:cs="宋体"/>
                <w:sz w:val="20"/>
                <w:szCs w:val="20"/>
              </w:rPr>
            </w:pPr>
            <w:r>
              <w:rPr>
                <w:rFonts w:hint="eastAsia"/>
                <w:sz w:val="20"/>
                <w:szCs w:val="20"/>
              </w:rPr>
              <w:t>90</w:t>
            </w:r>
            <w:r>
              <w:rPr>
                <w:rFonts w:hint="eastAsia" w:ascii="宋体" w:hAnsi="宋体" w:eastAsia="宋体" w:cs="宋体"/>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Style w:val="24"/>
                <w:rFonts w:hint="default"/>
              </w:rPr>
            </w:pPr>
          </w:p>
        </w:tc>
        <w:tc>
          <w:tcPr>
            <w:tcW w:w="1353" w:type="pct"/>
            <w:vAlign w:val="center"/>
          </w:tcPr>
          <w:p>
            <w:pPr>
              <w:jc w:val="both"/>
              <w:rPr>
                <w:rStyle w:val="24"/>
                <w:rFonts w:hint="default"/>
              </w:rPr>
            </w:pPr>
            <w:r>
              <w:rPr>
                <w:rStyle w:val="24"/>
                <w:rFonts w:hint="default"/>
              </w:rPr>
              <w:t>斑马脑动脉瘤夹，用于较大脑动脉瘤的夹闭，有刻度、可测量瘤体尺寸</w:t>
            </w:r>
          </w:p>
        </w:tc>
        <w:tc>
          <w:tcPr>
            <w:tcW w:w="2253" w:type="pct"/>
            <w:vMerge w:val="continue"/>
            <w:vAlign w:val="center"/>
          </w:tcPr>
          <w:p>
            <w:pPr>
              <w:jc w:val="both"/>
              <w:textAlignment w:val="center"/>
              <w:rPr>
                <w:rFonts w:ascii="宋体" w:hAnsi="宋体" w:eastAsia="宋体" w:cs="宋体"/>
                <w:sz w:val="18"/>
                <w:szCs w:val="18"/>
              </w:rPr>
            </w:pPr>
          </w:p>
        </w:tc>
        <w:tc>
          <w:tcPr>
            <w:tcW w:w="508" w:type="pct"/>
            <w:vAlign w:val="center"/>
          </w:tcPr>
          <w:p>
            <w:pPr>
              <w:jc w:val="both"/>
              <w:rPr>
                <w:rFonts w:ascii="宋体" w:hAnsi="宋体" w:eastAsia="宋体" w:cs="宋体"/>
                <w:sz w:val="20"/>
                <w:szCs w:val="20"/>
              </w:rPr>
            </w:pPr>
            <w:r>
              <w:rPr>
                <w:rFonts w:hint="eastAsia"/>
                <w:sz w:val="20"/>
                <w:szCs w:val="20"/>
              </w:rPr>
              <w:t>10</w:t>
            </w:r>
            <w:r>
              <w:rPr>
                <w:rFonts w:hint="eastAsia" w:ascii="宋体" w:hAnsi="宋体" w:eastAsia="宋体" w:cs="宋体"/>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30" w:type="pct"/>
            <w:vAlign w:val="center"/>
          </w:tcPr>
          <w:p>
            <w:pPr>
              <w:jc w:val="both"/>
              <w:textAlignment w:val="center"/>
              <w:rPr>
                <w:rFonts w:ascii="宋体" w:hAnsi="宋体" w:eastAsia="宋体" w:cs="宋体"/>
                <w:sz w:val="18"/>
                <w:szCs w:val="18"/>
              </w:rPr>
            </w:pPr>
            <w:r>
              <w:rPr>
                <w:rStyle w:val="24"/>
                <w:rFonts w:hint="default"/>
              </w:rPr>
              <w:t>包号</w:t>
            </w:r>
          </w:p>
        </w:tc>
        <w:tc>
          <w:tcPr>
            <w:tcW w:w="556" w:type="pct"/>
            <w:vAlign w:val="center"/>
          </w:tcPr>
          <w:p>
            <w:pPr>
              <w:jc w:val="both"/>
              <w:textAlignment w:val="center"/>
              <w:rPr>
                <w:rFonts w:ascii="宋体" w:hAnsi="宋体" w:eastAsia="宋体" w:cs="宋体"/>
                <w:sz w:val="18"/>
                <w:szCs w:val="18"/>
              </w:rPr>
            </w:pPr>
            <w:r>
              <w:rPr>
                <w:rStyle w:val="24"/>
                <w:rFonts w:hint="default"/>
              </w:rPr>
              <w:t>耗材名称</w:t>
            </w:r>
          </w:p>
        </w:tc>
        <w:tc>
          <w:tcPr>
            <w:tcW w:w="1353" w:type="pct"/>
            <w:vAlign w:val="center"/>
          </w:tcPr>
          <w:p>
            <w:pPr>
              <w:jc w:val="both"/>
              <w:textAlignment w:val="center"/>
              <w:rPr>
                <w:rFonts w:ascii="宋体" w:hAnsi="宋体" w:eastAsia="宋体" w:cs="宋体"/>
                <w:sz w:val="18"/>
                <w:szCs w:val="18"/>
              </w:rPr>
            </w:pPr>
            <w:r>
              <w:rPr>
                <w:rStyle w:val="24"/>
                <w:rFonts w:hint="default"/>
              </w:rPr>
              <w:t>产品用途及技术要求</w:t>
            </w:r>
          </w:p>
        </w:tc>
        <w:tc>
          <w:tcPr>
            <w:tcW w:w="2253" w:type="pct"/>
            <w:vAlign w:val="center"/>
          </w:tcPr>
          <w:p>
            <w:pPr>
              <w:jc w:val="both"/>
              <w:textAlignment w:val="center"/>
              <w:rPr>
                <w:rFonts w:ascii="宋体" w:hAnsi="宋体" w:eastAsia="宋体" w:cs="宋体"/>
                <w:sz w:val="18"/>
                <w:szCs w:val="18"/>
              </w:rPr>
            </w:pPr>
            <w:r>
              <w:rPr>
                <w:rStyle w:val="24"/>
                <w:rFonts w:hint="default"/>
              </w:rPr>
              <w:t>商务要求</w:t>
            </w:r>
          </w:p>
        </w:tc>
        <w:tc>
          <w:tcPr>
            <w:tcW w:w="508" w:type="pct"/>
            <w:vAlign w:val="center"/>
          </w:tcPr>
          <w:p>
            <w:pPr>
              <w:jc w:val="both"/>
              <w:textAlignment w:val="center"/>
              <w:rPr>
                <w:rStyle w:val="24"/>
                <w:rFonts w:hint="default"/>
              </w:rPr>
            </w:pPr>
            <w:r>
              <w:rPr>
                <w:rStyle w:val="24"/>
                <w:rFonts w:hint="default"/>
              </w:rPr>
              <w:t>年预估采购数量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30" w:type="pct"/>
            <w:vAlign w:val="center"/>
          </w:tcPr>
          <w:p>
            <w:pPr>
              <w:jc w:val="both"/>
              <w:rPr>
                <w:rStyle w:val="24"/>
                <w:rFonts w:hint="default"/>
              </w:rPr>
            </w:pPr>
            <w:r>
              <w:rPr>
                <w:rStyle w:val="24"/>
                <w:rFonts w:hint="default"/>
              </w:rPr>
              <w:t>10</w:t>
            </w:r>
          </w:p>
        </w:tc>
        <w:tc>
          <w:tcPr>
            <w:tcW w:w="556" w:type="pct"/>
            <w:vAlign w:val="center"/>
          </w:tcPr>
          <w:p>
            <w:pPr>
              <w:jc w:val="both"/>
              <w:rPr>
                <w:rStyle w:val="24"/>
                <w:rFonts w:hint="default"/>
              </w:rPr>
            </w:pPr>
            <w:r>
              <w:rPr>
                <w:rStyle w:val="24"/>
                <w:rFonts w:hint="default"/>
              </w:rPr>
              <w:t>腔内泌尿外科手术电极</w:t>
            </w:r>
          </w:p>
        </w:tc>
        <w:tc>
          <w:tcPr>
            <w:tcW w:w="1353" w:type="pct"/>
            <w:vAlign w:val="center"/>
          </w:tcPr>
          <w:p>
            <w:pPr>
              <w:jc w:val="both"/>
              <w:rPr>
                <w:rStyle w:val="24"/>
                <w:rFonts w:hint="eastAsia" w:eastAsia="宋体"/>
                <w:lang w:eastAsia="zh-CN"/>
              </w:rPr>
            </w:pPr>
            <w:r>
              <w:rPr>
                <w:rStyle w:val="24"/>
                <w:rFonts w:hint="default"/>
              </w:rPr>
              <w:t>与电切镜及相关的高频设备配套使用，用于经尿道前列腺电气化切割手术一次性使用</w:t>
            </w:r>
            <w:r>
              <w:rPr>
                <w:rStyle w:val="24"/>
                <w:rFonts w:hint="eastAsia" w:eastAsia="宋体"/>
                <w:lang w:eastAsia="zh-CN"/>
              </w:rPr>
              <w:t>，</w:t>
            </w:r>
            <w:r>
              <w:rPr>
                <w:rStyle w:val="24"/>
                <w:rFonts w:hint="eastAsia" w:eastAsia="宋体"/>
                <w:lang w:val="en-US" w:eastAsia="zh-CN"/>
              </w:rPr>
              <w:t>用于奥林巴斯电切镜，</w:t>
            </w:r>
            <w:bookmarkStart w:id="30" w:name="_GoBack"/>
            <w:bookmarkEnd w:id="30"/>
            <w:r>
              <w:rPr>
                <w:rStyle w:val="24"/>
                <w:rFonts w:hint="eastAsia" w:eastAsia="宋体"/>
                <w:lang w:val="en-US" w:eastAsia="zh-CN"/>
              </w:rPr>
              <w:t>等离子电极</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center"/>
              <w:rPr>
                <w:rFonts w:ascii="宋体" w:hAnsi="宋体" w:eastAsia="宋体" w:cs="宋体"/>
                <w:sz w:val="20"/>
                <w:szCs w:val="20"/>
              </w:rPr>
            </w:pPr>
            <w:r>
              <w:rPr>
                <w:rFonts w:hint="eastAsia"/>
                <w:sz w:val="20"/>
                <w:szCs w:val="20"/>
              </w:rPr>
              <w:t>220</w:t>
            </w:r>
            <w:r>
              <w:rPr>
                <w:rFonts w:hint="eastAsia" w:ascii="宋体" w:hAnsi="宋体" w:eastAsia="宋体" w:cs="宋体"/>
                <w:sz w:val="20"/>
                <w:szCs w:val="20"/>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30" w:type="pct"/>
            <w:vAlign w:val="center"/>
          </w:tcPr>
          <w:p>
            <w:pPr>
              <w:jc w:val="both"/>
              <w:rPr>
                <w:rStyle w:val="24"/>
                <w:rFonts w:hint="default"/>
              </w:rPr>
            </w:pPr>
            <w:r>
              <w:rPr>
                <w:rStyle w:val="24"/>
                <w:rFonts w:hint="default"/>
              </w:rPr>
              <w:t>11</w:t>
            </w:r>
          </w:p>
        </w:tc>
        <w:tc>
          <w:tcPr>
            <w:tcW w:w="556" w:type="pct"/>
            <w:vAlign w:val="center"/>
          </w:tcPr>
          <w:p>
            <w:pPr>
              <w:jc w:val="both"/>
              <w:rPr>
                <w:rStyle w:val="24"/>
                <w:rFonts w:hint="default"/>
              </w:rPr>
            </w:pPr>
            <w:r>
              <w:rPr>
                <w:rStyle w:val="24"/>
                <w:rFonts w:hint="default"/>
              </w:rPr>
              <w:t>亲水性导丝</w:t>
            </w:r>
          </w:p>
        </w:tc>
        <w:tc>
          <w:tcPr>
            <w:tcW w:w="1353" w:type="pct"/>
            <w:vAlign w:val="center"/>
          </w:tcPr>
          <w:p>
            <w:pPr>
              <w:jc w:val="both"/>
              <w:rPr>
                <w:rStyle w:val="24"/>
                <w:rFonts w:hint="default"/>
              </w:rPr>
            </w:pPr>
            <w:r>
              <w:rPr>
                <w:rStyle w:val="24"/>
                <w:rFonts w:hint="default"/>
              </w:rPr>
              <w:t>用于泌尿外科手术，与内窥镜配套使用或在X线透视下，辅助引导导管插入</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center"/>
              <w:rPr>
                <w:rFonts w:ascii="宋体" w:hAnsi="宋体" w:eastAsia="宋体" w:cs="宋体"/>
                <w:sz w:val="20"/>
                <w:szCs w:val="20"/>
              </w:rPr>
            </w:pPr>
            <w:r>
              <w:rPr>
                <w:rFonts w:hint="eastAsia"/>
                <w:sz w:val="20"/>
                <w:szCs w:val="20"/>
              </w:rPr>
              <w:t>700</w:t>
            </w:r>
            <w:r>
              <w:rPr>
                <w:rFonts w:hint="eastAsia" w:ascii="宋体" w:hAnsi="宋体" w:eastAsia="宋体" w:cs="宋体"/>
                <w:sz w:val="20"/>
                <w:szCs w:val="20"/>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30" w:type="pct"/>
            <w:vAlign w:val="center"/>
          </w:tcPr>
          <w:p>
            <w:pPr>
              <w:jc w:val="both"/>
              <w:rPr>
                <w:rStyle w:val="24"/>
                <w:rFonts w:hint="default"/>
              </w:rPr>
            </w:pPr>
            <w:r>
              <w:rPr>
                <w:rStyle w:val="24"/>
                <w:rFonts w:hint="default"/>
              </w:rPr>
              <w:t>12</w:t>
            </w:r>
          </w:p>
        </w:tc>
        <w:tc>
          <w:tcPr>
            <w:tcW w:w="556" w:type="pct"/>
            <w:vAlign w:val="center"/>
          </w:tcPr>
          <w:p>
            <w:pPr>
              <w:jc w:val="both"/>
              <w:rPr>
                <w:rStyle w:val="24"/>
                <w:rFonts w:hint="default"/>
              </w:rPr>
            </w:pPr>
            <w:r>
              <w:rPr>
                <w:rStyle w:val="24"/>
                <w:rFonts w:hint="default"/>
              </w:rPr>
              <w:t>经皮肾穿刺套件（肾盂球囊型）</w:t>
            </w:r>
          </w:p>
        </w:tc>
        <w:tc>
          <w:tcPr>
            <w:tcW w:w="1353" w:type="pct"/>
            <w:vAlign w:val="center"/>
          </w:tcPr>
          <w:p>
            <w:pPr>
              <w:jc w:val="both"/>
              <w:rPr>
                <w:rStyle w:val="24"/>
                <w:rFonts w:hint="default"/>
              </w:rPr>
            </w:pPr>
            <w:r>
              <w:rPr>
                <w:rStyle w:val="24"/>
                <w:rFonts w:hint="default"/>
              </w:rPr>
              <w:t>用于经皮肾造瘘术，留置肾盂内用于导尿</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center"/>
              <w:rPr>
                <w:rFonts w:ascii="宋体" w:hAnsi="宋体" w:eastAsia="宋体" w:cs="宋体"/>
                <w:sz w:val="20"/>
                <w:szCs w:val="20"/>
              </w:rPr>
            </w:pPr>
            <w:r>
              <w:rPr>
                <w:rFonts w:hint="eastAsia"/>
                <w:sz w:val="20"/>
                <w:szCs w:val="20"/>
              </w:rPr>
              <w:t>70</w:t>
            </w:r>
            <w:r>
              <w:rPr>
                <w:rFonts w:hint="eastAsia" w:ascii="宋体" w:hAnsi="宋体" w:eastAsia="宋体" w:cs="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30" w:type="pct"/>
            <w:vAlign w:val="center"/>
          </w:tcPr>
          <w:p>
            <w:pPr>
              <w:jc w:val="both"/>
              <w:rPr>
                <w:rStyle w:val="24"/>
                <w:rFonts w:hint="default"/>
              </w:rPr>
            </w:pPr>
            <w:r>
              <w:rPr>
                <w:rStyle w:val="24"/>
                <w:rFonts w:hint="default"/>
              </w:rPr>
              <w:t>13</w:t>
            </w:r>
          </w:p>
        </w:tc>
        <w:tc>
          <w:tcPr>
            <w:tcW w:w="556" w:type="pct"/>
            <w:vAlign w:val="center"/>
          </w:tcPr>
          <w:p>
            <w:pPr>
              <w:jc w:val="both"/>
              <w:rPr>
                <w:rStyle w:val="24"/>
                <w:rFonts w:hint="default"/>
              </w:rPr>
            </w:pPr>
            <w:r>
              <w:rPr>
                <w:rStyle w:val="24"/>
                <w:rFonts w:hint="default"/>
              </w:rPr>
              <w:t>输尿导管套件</w:t>
            </w:r>
          </w:p>
        </w:tc>
        <w:tc>
          <w:tcPr>
            <w:tcW w:w="1353" w:type="pct"/>
            <w:vAlign w:val="center"/>
          </w:tcPr>
          <w:p>
            <w:pPr>
              <w:jc w:val="both"/>
              <w:rPr>
                <w:rStyle w:val="24"/>
                <w:rFonts w:hint="default"/>
              </w:rPr>
            </w:pPr>
            <w:r>
              <w:rPr>
                <w:rStyle w:val="24"/>
                <w:rFonts w:hint="default"/>
              </w:rPr>
              <w:t>经尿道插入，留置膀胱、输尿管、肾盂内，用于尿路支撑、尿液引流</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center"/>
              <w:rPr>
                <w:rFonts w:ascii="宋体" w:hAnsi="宋体" w:eastAsia="宋体" w:cs="宋体"/>
                <w:sz w:val="20"/>
                <w:szCs w:val="20"/>
              </w:rPr>
            </w:pPr>
            <w:r>
              <w:rPr>
                <w:rFonts w:hint="eastAsia"/>
                <w:sz w:val="20"/>
                <w:szCs w:val="20"/>
              </w:rPr>
              <w:t>680</w:t>
            </w:r>
            <w:r>
              <w:rPr>
                <w:rFonts w:hint="eastAsia" w:ascii="宋体" w:hAnsi="宋体" w:eastAsia="宋体" w:cs="宋体"/>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30" w:type="pct"/>
            <w:vAlign w:val="center"/>
          </w:tcPr>
          <w:p>
            <w:pPr>
              <w:jc w:val="both"/>
              <w:rPr>
                <w:rStyle w:val="24"/>
                <w:rFonts w:hint="default"/>
              </w:rPr>
            </w:pPr>
            <w:r>
              <w:rPr>
                <w:rStyle w:val="24"/>
                <w:rFonts w:hint="default"/>
              </w:rPr>
              <w:t>14</w:t>
            </w:r>
          </w:p>
        </w:tc>
        <w:tc>
          <w:tcPr>
            <w:tcW w:w="556" w:type="pct"/>
            <w:vAlign w:val="center"/>
          </w:tcPr>
          <w:p>
            <w:pPr>
              <w:jc w:val="both"/>
              <w:rPr>
                <w:rStyle w:val="24"/>
                <w:rFonts w:hint="default"/>
              </w:rPr>
            </w:pPr>
            <w:r>
              <w:rPr>
                <w:rStyle w:val="24"/>
                <w:rFonts w:hint="default"/>
              </w:rPr>
              <w:t>输尿管鞘</w:t>
            </w:r>
          </w:p>
        </w:tc>
        <w:tc>
          <w:tcPr>
            <w:tcW w:w="1353" w:type="pct"/>
            <w:vAlign w:val="center"/>
          </w:tcPr>
          <w:p>
            <w:pPr>
              <w:jc w:val="both"/>
              <w:rPr>
                <w:rStyle w:val="24"/>
                <w:rFonts w:hint="default"/>
              </w:rPr>
            </w:pPr>
            <w:r>
              <w:rPr>
                <w:rStyle w:val="24"/>
                <w:rFonts w:hint="default"/>
              </w:rPr>
              <w:t>用于在腔内泌尿外科手术中，建立一条便于内窥镜和其它器械进入泌尿道的通路，亲水性和出水效果要好</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center"/>
              <w:rPr>
                <w:rFonts w:ascii="宋体" w:hAnsi="宋体" w:eastAsia="宋体" w:cs="宋体"/>
                <w:sz w:val="20"/>
                <w:szCs w:val="20"/>
              </w:rPr>
            </w:pPr>
            <w:r>
              <w:rPr>
                <w:rFonts w:hint="eastAsia"/>
                <w:sz w:val="20"/>
                <w:szCs w:val="20"/>
              </w:rPr>
              <w:t>160</w:t>
            </w:r>
            <w:r>
              <w:rPr>
                <w:rFonts w:hint="eastAsia" w:ascii="宋体" w:hAnsi="宋体" w:eastAsia="宋体" w:cs="宋体"/>
                <w:sz w:val="20"/>
                <w:szCs w:val="20"/>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30" w:type="pct"/>
            <w:vAlign w:val="center"/>
          </w:tcPr>
          <w:p>
            <w:pPr>
              <w:jc w:val="both"/>
              <w:rPr>
                <w:rStyle w:val="24"/>
                <w:rFonts w:hint="default"/>
              </w:rPr>
            </w:pPr>
            <w:r>
              <w:rPr>
                <w:rStyle w:val="24"/>
                <w:rFonts w:hint="default"/>
              </w:rPr>
              <w:t>15</w:t>
            </w:r>
          </w:p>
        </w:tc>
        <w:tc>
          <w:tcPr>
            <w:tcW w:w="556" w:type="pct"/>
            <w:vAlign w:val="center"/>
          </w:tcPr>
          <w:p>
            <w:pPr>
              <w:jc w:val="both"/>
              <w:rPr>
                <w:rStyle w:val="24"/>
                <w:rFonts w:hint="default"/>
              </w:rPr>
            </w:pPr>
            <w:r>
              <w:rPr>
                <w:rStyle w:val="24"/>
                <w:rFonts w:hint="default"/>
              </w:rPr>
              <w:t>一次性使用输尿管引导鞘</w:t>
            </w:r>
          </w:p>
        </w:tc>
        <w:tc>
          <w:tcPr>
            <w:tcW w:w="1353" w:type="pct"/>
            <w:vAlign w:val="center"/>
          </w:tcPr>
          <w:p>
            <w:pPr>
              <w:jc w:val="both"/>
              <w:rPr>
                <w:rStyle w:val="24"/>
                <w:rFonts w:hint="default"/>
              </w:rPr>
            </w:pPr>
            <w:r>
              <w:rPr>
                <w:rStyle w:val="24"/>
                <w:rFonts w:hint="default"/>
              </w:rPr>
              <w:t>用于在腔内泌尿外科手术中，建立一条便于内窥镜和其它器械进入泌尿道的通路，亲水性和出水效果要好,头端可弯曲，可结合使用负压吸。</w:t>
            </w: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center"/>
              <w:rPr>
                <w:rFonts w:hint="eastAsia" w:eastAsiaTheme="minorEastAsia"/>
                <w:sz w:val="20"/>
                <w:szCs w:val="20"/>
              </w:rPr>
            </w:pPr>
            <w:r>
              <w:rPr>
                <w:rFonts w:hint="eastAsia" w:eastAsiaTheme="minorEastAsia"/>
                <w:sz w:val="20"/>
                <w:szCs w:val="20"/>
              </w:rPr>
              <w:t>30支</w:t>
            </w:r>
          </w:p>
        </w:tc>
      </w:tr>
    </w:tbl>
    <w:p>
      <w:pPr>
        <w:spacing w:before="218" w:line="357" w:lineRule="auto"/>
        <w:ind w:right="14" w:firstLine="652" w:firstLineChars="200"/>
        <w:rPr>
          <w:rFonts w:ascii="仿宋" w:hAnsi="仿宋" w:eastAsia="仿宋" w:cs="仿宋"/>
          <w:spacing w:val="8"/>
          <w:sz w:val="31"/>
          <w:szCs w:val="31"/>
        </w:rPr>
      </w:pPr>
      <w:r>
        <w:rPr>
          <w:rFonts w:hint="eastAsia" w:ascii="仿宋" w:hAnsi="仿宋" w:eastAsia="仿宋" w:cs="仿宋"/>
          <w:spacing w:val="8"/>
          <w:sz w:val="31"/>
          <w:szCs w:val="31"/>
        </w:rPr>
        <w:t>（三）</w:t>
      </w:r>
      <w:r>
        <w:rPr>
          <w:rFonts w:ascii="仿宋" w:hAnsi="仿宋" w:eastAsia="仿宋" w:cs="仿宋"/>
          <w:spacing w:val="8"/>
          <w:sz w:val="31"/>
          <w:szCs w:val="31"/>
        </w:rPr>
        <w:t>商务</w:t>
      </w:r>
      <w:r>
        <w:rPr>
          <w:rFonts w:hint="eastAsia" w:ascii="仿宋" w:hAnsi="仿宋" w:eastAsia="仿宋" w:cs="仿宋"/>
          <w:spacing w:val="8"/>
          <w:sz w:val="31"/>
          <w:szCs w:val="31"/>
        </w:rPr>
        <w:t>要求</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1、提供售后服务承诺，至少应包括质量保证（含质保期）、交货周期、培训方案和备用预案等。</w:t>
      </w:r>
    </w:p>
    <w:p>
      <w:pPr>
        <w:spacing w:line="360" w:lineRule="auto"/>
        <w:ind w:left="74" w:firstLine="616" w:firstLineChars="200"/>
        <w:outlineLvl w:val="0"/>
        <w:rPr>
          <w:rFonts w:hint="eastAsia" w:ascii="仿宋" w:hAnsi="仿宋" w:eastAsia="仿宋" w:cs="仿宋"/>
          <w:spacing w:val="-1"/>
          <w:sz w:val="31"/>
          <w:szCs w:val="31"/>
        </w:rPr>
      </w:pPr>
      <w:r>
        <w:rPr>
          <w:rFonts w:hint="eastAsia" w:ascii="仿宋" w:hAnsi="仿宋" w:eastAsia="仿宋" w:cs="仿宋"/>
          <w:spacing w:val="-1"/>
          <w:sz w:val="31"/>
          <w:szCs w:val="31"/>
        </w:rPr>
        <w:t>2、合同有效期三年。在合同期间，如果产品执行国家带量采购或国家、省、市等其它政策性采购情况，以其相关政策性采购文件要求为准，此合同相应产品应当停止供货，终止双方签订的合同；合同期间，如果产品在四川医保公共服务药品和医用耗材招采管理系统平台价格已下降，供货价应不高于现供货价和系统平台下降后的价格两者中最低单价。每年底对供应商合同执行、廉洁购销、诚信经营等情况进行考核，考核结果为不合格等次的将取消其供货资格，终止双方签订的合同。</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3、供应商应保证产品质量合格，包装标识清晰符合要求，并负责对产品进行使用培训，如因产品质量和使用培训不到位造成医疗纠纷或医疗事故由供应商承担一切责任并赔偿相应损失。</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4、严格按招标结果和计划数量供货，不得随意改供其它生产企业的产品、规格型号及数量，否则将拒绝验收入库并记入不诚信履约考核。</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5、药品和医用耗材招采管理系统平台品种，医院将按相关规定如实上报采购信息，供应商应承诺并及时上网确认，确保医院集中采购工作顺利进行。否则将记入不诚信履约考核。</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color w:val="000000" w:themeColor="text1"/>
          <w:spacing w:val="-1"/>
          <w:sz w:val="31"/>
          <w:szCs w:val="31"/>
          <w14:textFill>
            <w14:solidFill>
              <w14:schemeClr w14:val="tx1"/>
            </w14:solidFill>
          </w14:textFill>
        </w:rPr>
        <w:t>6、同一品牌、同一规格产品供货价只有一个，中标后，不要以不同功能、</w:t>
      </w:r>
      <w:r>
        <w:rPr>
          <w:rFonts w:hint="eastAsia" w:ascii="仿宋" w:hAnsi="仿宋" w:eastAsia="仿宋" w:cs="仿宋"/>
          <w:spacing w:val="-1"/>
          <w:sz w:val="31"/>
          <w:szCs w:val="31"/>
        </w:rPr>
        <w:t>不同商品代码为借口要求另行议价，否则取消其中标资格。</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7、交货时间为接采购通知15日内，由供应商负责送货至医院指定地点，并承担一切运输费用，包括到医院指定地点的搬运费。</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8、送货时严格执行相关规定，有货物资质证照、随货同行清单、发票、批次检验报告等文件。进口产品还需报关单和检验检疫合格报告；随货同行清单要注明产品名称、规格、商品代码（四川医保公共服务药品和医用耗材招采管理系统上查询）、数量、单价、金额、生产企业、产品注册证号、批次、有效期、国家医保医用耗材编码及商品代码等信息，并加盖供应商鲜章。</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9、供应商应定期到医院核查报备的资质材料是否齐全以及过期失效情况，如因此导致的行政处罚、损失、货物不能入库及付款等后果由供应商承担。</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11、医院医用耗材实行条码管理后，供应商应按照医院编码规则打印好条码并粘贴在货物外包装上扫码入库，如因此导致货物不能入库使用，由供应商自行承担相应责任及损失。</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12、按国家医保政策，凡未取得国家医保医用耗材编码的视同无收费依据。对于可收费的耗材，供应商在选择报价产品时应选择具有国家医保医用耗材编码的产品，否则对不能完成医保对码的将取消其中标资格。</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13、货物验收合格后，按医院财务制度支付货款。</w:t>
      </w:r>
    </w:p>
    <w:p>
      <w:pPr>
        <w:spacing w:line="360" w:lineRule="auto"/>
        <w:ind w:left="72"/>
        <w:outlineLvl w:val="0"/>
        <w:rPr>
          <w:rFonts w:ascii="仿宋" w:hAnsi="仿宋" w:eastAsia="仿宋" w:cs="仿宋"/>
          <w:sz w:val="31"/>
          <w:szCs w:val="31"/>
        </w:rPr>
      </w:pPr>
      <w:r>
        <w:rPr>
          <w:rFonts w:hint="eastAsia" w:ascii="仿宋" w:hAnsi="仿宋" w:eastAsia="仿宋" w:cs="仿宋"/>
          <w:spacing w:val="1"/>
          <w:sz w:val="31"/>
          <w:szCs w:val="31"/>
        </w:rPr>
        <w:t>三</w:t>
      </w:r>
      <w:r>
        <w:rPr>
          <w:rFonts w:ascii="仿宋" w:hAnsi="仿宋" w:eastAsia="仿宋" w:cs="仿宋"/>
          <w:spacing w:val="1"/>
          <w:sz w:val="31"/>
          <w:szCs w:val="31"/>
        </w:rPr>
        <w:t>、</w:t>
      </w:r>
      <w:r>
        <w:rPr>
          <w:rFonts w:hint="eastAsia" w:ascii="仿宋" w:hAnsi="仿宋" w:eastAsia="仿宋" w:cs="仿宋"/>
          <w:spacing w:val="1"/>
          <w:sz w:val="31"/>
          <w:szCs w:val="31"/>
        </w:rPr>
        <w:t>响应文件资质内容（实质性要求）</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1、提供有效的《营业执照》、《税务登记证》、《组织机构代码证》或三证合一的《营业执照》；</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2、法人的授权书、法人和授权代表身份证复印件；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3、医疗器械经营企业许可证或备案凭证；</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4、所投产品生产厂家或总代理商的授权书；</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5、所投产品医疗器械注册证或备案信息</w:t>
      </w:r>
    </w:p>
    <w:p>
      <w:pPr>
        <w:pStyle w:val="18"/>
        <w:spacing w:line="360" w:lineRule="auto"/>
        <w:ind w:firstLine="616" w:firstLineChars="200"/>
        <w:rPr>
          <w:rFonts w:ascii="仿宋" w:hAnsi="仿宋" w:eastAsia="仿宋" w:cs="仿宋"/>
          <w:snapToGrid w:val="0"/>
          <w:color w:val="FF0000"/>
          <w:spacing w:val="-1"/>
          <w:sz w:val="31"/>
          <w:szCs w:val="31"/>
        </w:rPr>
      </w:pPr>
      <w:r>
        <w:rPr>
          <w:rFonts w:hint="eastAsia" w:ascii="仿宋" w:hAnsi="仿宋" w:eastAsia="仿宋" w:cs="仿宋"/>
          <w:snapToGrid w:val="0"/>
          <w:spacing w:val="-1"/>
          <w:sz w:val="31"/>
          <w:szCs w:val="31"/>
        </w:rPr>
        <w:t>6、所投产品报价表：附件一；</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7、产品的使用说明书、产品的合格证明文件（合格证或第三方检验报告或进口产品报关资料）</w:t>
      </w:r>
    </w:p>
    <w:p>
      <w:pPr>
        <w:pStyle w:val="18"/>
        <w:rPr>
          <w:rFonts w:ascii="仿宋" w:hAnsi="仿宋" w:eastAsia="仿宋" w:cs="仿宋"/>
          <w:snapToGrid w:val="0"/>
          <w:spacing w:val="-1"/>
          <w:szCs w:val="24"/>
        </w:rPr>
      </w:pPr>
      <w:r>
        <w:rPr>
          <w:rFonts w:hint="eastAsia" w:ascii="仿宋" w:hAnsi="仿宋" w:eastAsia="仿宋" w:cs="仿宋"/>
          <w:snapToGrid w:val="0"/>
          <w:spacing w:val="-1"/>
          <w:szCs w:val="24"/>
        </w:rPr>
        <w:t>注：1.此文件中没有模板的条项，格式请供应商自拟。</w:t>
      </w:r>
    </w:p>
    <w:p>
      <w:pPr>
        <w:pStyle w:val="18"/>
        <w:rPr>
          <w:rFonts w:ascii="仿宋" w:hAnsi="仿宋" w:eastAsia="仿宋" w:cs="仿宋"/>
          <w:snapToGrid w:val="0"/>
          <w:spacing w:val="-1"/>
          <w:szCs w:val="24"/>
        </w:rPr>
      </w:pPr>
      <w:r>
        <w:rPr>
          <w:rFonts w:hint="eastAsia" w:ascii="仿宋" w:hAnsi="仿宋" w:eastAsia="仿宋" w:cs="仿宋"/>
          <w:snapToGrid w:val="0"/>
          <w:spacing w:val="-1"/>
          <w:szCs w:val="24"/>
        </w:rPr>
        <w:t xml:space="preserve">    2.每一页都需要加盖公章。</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四</w:t>
      </w:r>
      <w:r>
        <w:rPr>
          <w:rFonts w:ascii="仿宋" w:hAnsi="仿宋" w:eastAsia="仿宋" w:cs="仿宋"/>
          <w:snapToGrid w:val="0"/>
          <w:spacing w:val="-1"/>
          <w:sz w:val="31"/>
          <w:szCs w:val="31"/>
        </w:rPr>
        <w:t>、</w:t>
      </w:r>
      <w:r>
        <w:rPr>
          <w:rFonts w:hint="eastAsia" w:ascii="仿宋" w:hAnsi="仿宋" w:eastAsia="仿宋" w:cs="仿宋"/>
          <w:snapToGrid w:val="0"/>
          <w:spacing w:val="-1"/>
          <w:sz w:val="31"/>
          <w:szCs w:val="31"/>
        </w:rPr>
        <w:t>注意事项：</w:t>
      </w:r>
      <w:r>
        <w:rPr>
          <w:rFonts w:ascii="仿宋" w:hAnsi="仿宋" w:eastAsia="仿宋" w:cs="仿宋"/>
          <w:snapToGrid w:val="0"/>
          <w:spacing w:val="-1"/>
          <w:sz w:val="31"/>
          <w:szCs w:val="31"/>
        </w:rPr>
        <w:t>有以下情形之一，按</w:t>
      </w:r>
      <w:r>
        <w:rPr>
          <w:rFonts w:hint="eastAsia" w:ascii="仿宋" w:hAnsi="仿宋" w:eastAsia="仿宋" w:cs="仿宋"/>
          <w:snapToGrid w:val="0"/>
          <w:spacing w:val="-1"/>
          <w:sz w:val="31"/>
          <w:szCs w:val="31"/>
        </w:rPr>
        <w:t>无效投标</w:t>
      </w:r>
      <w:r>
        <w:rPr>
          <w:rFonts w:ascii="仿宋" w:hAnsi="仿宋" w:eastAsia="仿宋" w:cs="仿宋"/>
          <w:snapToGrid w:val="0"/>
          <w:spacing w:val="-1"/>
          <w:sz w:val="31"/>
          <w:szCs w:val="31"/>
        </w:rPr>
        <w:t>处理：</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1、响应</w:t>
      </w:r>
      <w:r>
        <w:rPr>
          <w:rFonts w:ascii="仿宋" w:hAnsi="仿宋" w:eastAsia="仿宋" w:cs="仿宋"/>
          <w:snapToGrid w:val="0"/>
          <w:spacing w:val="-1"/>
          <w:sz w:val="31"/>
          <w:szCs w:val="31"/>
        </w:rPr>
        <w:t>文件组成内容不齐或</w:t>
      </w:r>
      <w:r>
        <w:rPr>
          <w:rFonts w:hint="eastAsia" w:ascii="仿宋" w:hAnsi="仿宋" w:eastAsia="仿宋" w:cs="仿宋"/>
          <w:snapToGrid w:val="0"/>
          <w:spacing w:val="-1"/>
          <w:sz w:val="31"/>
          <w:szCs w:val="31"/>
        </w:rPr>
        <w:t>相关</w:t>
      </w:r>
      <w:r>
        <w:rPr>
          <w:rFonts w:ascii="仿宋" w:hAnsi="仿宋" w:eastAsia="仿宋" w:cs="仿宋"/>
          <w:snapToGrid w:val="0"/>
          <w:spacing w:val="-1"/>
          <w:sz w:val="31"/>
          <w:szCs w:val="31"/>
        </w:rPr>
        <w:t>证件</w:t>
      </w:r>
      <w:r>
        <w:rPr>
          <w:rFonts w:hint="eastAsia" w:ascii="仿宋" w:hAnsi="仿宋" w:eastAsia="仿宋" w:cs="仿宋"/>
          <w:snapToGrid w:val="0"/>
          <w:spacing w:val="-1"/>
          <w:sz w:val="31"/>
          <w:szCs w:val="31"/>
        </w:rPr>
        <w:t>证书资料</w:t>
      </w:r>
      <w:r>
        <w:rPr>
          <w:rFonts w:ascii="仿宋" w:hAnsi="仿宋" w:eastAsia="仿宋" w:cs="仿宋"/>
          <w:snapToGrid w:val="0"/>
          <w:spacing w:val="-1"/>
          <w:sz w:val="31"/>
          <w:szCs w:val="31"/>
        </w:rPr>
        <w:t>过期</w:t>
      </w:r>
      <w:r>
        <w:rPr>
          <w:rFonts w:hint="eastAsia" w:ascii="仿宋" w:hAnsi="仿宋" w:eastAsia="仿宋" w:cs="仿宋"/>
          <w:snapToGrid w:val="0"/>
          <w:spacing w:val="-1"/>
          <w:sz w:val="31"/>
          <w:szCs w:val="31"/>
        </w:rPr>
        <w:t>；</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2、响应</w:t>
      </w:r>
      <w:r>
        <w:rPr>
          <w:rFonts w:ascii="仿宋" w:hAnsi="仿宋" w:eastAsia="仿宋" w:cs="仿宋"/>
          <w:snapToGrid w:val="0"/>
          <w:spacing w:val="-1"/>
          <w:sz w:val="31"/>
          <w:szCs w:val="31"/>
        </w:rPr>
        <w:t>文件</w:t>
      </w:r>
      <w:r>
        <w:rPr>
          <w:rFonts w:hint="eastAsia" w:ascii="仿宋" w:hAnsi="仿宋" w:eastAsia="仿宋" w:cs="仿宋"/>
          <w:snapToGrid w:val="0"/>
          <w:spacing w:val="-1"/>
          <w:sz w:val="31"/>
          <w:szCs w:val="31"/>
        </w:rPr>
        <w:t>提供虚假材料谋求成交</w:t>
      </w:r>
      <w:r>
        <w:rPr>
          <w:rFonts w:ascii="仿宋" w:hAnsi="仿宋" w:eastAsia="仿宋" w:cs="仿宋"/>
          <w:snapToGrid w:val="0"/>
          <w:spacing w:val="-1"/>
          <w:sz w:val="31"/>
          <w:szCs w:val="31"/>
        </w:rPr>
        <w:t>；</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3、不按照要求发送响应文件资料</w:t>
      </w:r>
      <w:r>
        <w:rPr>
          <w:rFonts w:ascii="仿宋" w:hAnsi="仿宋" w:eastAsia="仿宋" w:cs="仿宋"/>
          <w:snapToGrid w:val="0"/>
          <w:color w:val="000000" w:themeColor="text1"/>
          <w:spacing w:val="-1"/>
          <w:sz w:val="31"/>
          <w:szCs w:val="31"/>
          <w14:textFill>
            <w14:solidFill>
              <w14:schemeClr w14:val="tx1"/>
            </w14:solidFill>
          </w14:textFill>
        </w:rPr>
        <w:t xml:space="preserve">； </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4、提供的样品与报价单中报的品牌、规格型号不一致；</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5、不按时按要求参加比选活动，在比选过程中，不配合比选工作，影响比选活动；</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6、纳入集采的产品，比选报价超过药品和医用耗材招采管理系统平台当月加权平均价等联动参考挂网价。</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五、投标文件印制和标注</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1、比选文件一份。比选文件的打印和书写应清楚工整，任何行间插字、涂改或增删，必须由供应商法定代表人或其授权代表签字或盖个人印鉴。字迹潦草、表达不清或可能导致非唯一理解的投标文件可能视为无效投标文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2、比选文件应盖骑缝章或每页加盖单位鲜章。</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提供电子文档一份。一是电子文档必须是比选文件完整扫描而成的PDF文件；二是报价电子文档必须是按附件一报价单格式填报的Word文档，方便统计报价。采用U盘或光盘存储。无Word报价文档的将视为无效投标文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比选文件必须密封并加盖单位鲜章。密封袋封面按附件《封面：比选响应文件》格式填写，密封袋封口处应用密封条粘贴牢固，并加盖密封章，密封以投标文件不外露直视为限。未按以上要求进行密封和标注的投标文件将被拒绝。</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5、比选文件需装订成册并做好目录（含页码索引），正文逐页标注连续页码。</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六、</w:t>
      </w:r>
      <w:r>
        <w:rPr>
          <w:rFonts w:ascii="仿宋" w:hAnsi="仿宋" w:eastAsia="仿宋" w:cs="仿宋"/>
          <w:snapToGrid w:val="0"/>
          <w:spacing w:val="-1"/>
          <w:sz w:val="31"/>
          <w:szCs w:val="31"/>
        </w:rPr>
        <w:t>比选时间、地点</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1、投标响应文件和样品递交截止时间：2024年3月</w:t>
      </w:r>
      <w:r>
        <w:rPr>
          <w:rFonts w:hint="eastAsia" w:ascii="仿宋" w:hAnsi="仿宋" w:eastAsia="仿宋" w:cs="仿宋"/>
          <w:snapToGrid w:val="0"/>
          <w:spacing w:val="-1"/>
          <w:sz w:val="31"/>
          <w:szCs w:val="31"/>
          <w:lang w:val="en-US" w:eastAsia="zh-CN"/>
        </w:rPr>
        <w:t>27</w:t>
      </w:r>
      <w:r>
        <w:rPr>
          <w:rFonts w:hint="eastAsia" w:ascii="仿宋" w:hAnsi="仿宋" w:eastAsia="仿宋" w:cs="仿宋"/>
          <w:snapToGrid w:val="0"/>
          <w:spacing w:val="-1"/>
          <w:sz w:val="31"/>
          <w:szCs w:val="31"/>
        </w:rPr>
        <w:t>日17:00（北京时间）。</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2、投标文件和样品递交方式：可当面递交或特快专递以及其它方式在投标响应文件递交截止时间前送达（邮寄）至大竹县人民医院医学装备科（门诊大楼8楼），逾期送达的投标响应文件恕不接收。</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3、投标文件和样品递交时间截止后，医院择时进行比选。</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七、比选</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xml:space="preserve"> 1、医院对提供的产品从性能、产品外观、材质、价格等方面进行综合比选；如果不能直接对产品进行比选，临床试用后，再对产品进行比选。</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2、比选出的产品再进行二次报价（第二次报价不能超过投标报价），比选出的产品以第二次报价从低价到高价方式排位，报价相同的，按投标报价为基础，降价比例高者排名靠前；</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3、报价的产品为三个及以上的，取第一、二名中标供货；报价产品只有2个的，取报价最低的中标供货；报价产品只有一个的，按报价供货。</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4、提供的产品已挂网的，优先考虑挂网产品，且按集采相关政策执行，如实上报采购信息，否则，取消本次中选资格。</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八、比选结果及公示</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比选结果在大竹县人民医院官网公示。</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九、联系方式</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单位名称：大竹县人民医院</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地  址：四川省大竹县白塔街道青年路99号</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承办采购科室：医学装备科   联系电话：0818-6096135</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监督联系科室：纪检监察室   联系电话：0818-5350803</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大竹县人民医院</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xml:space="preserve">                       </w:t>
      </w:r>
      <w:r>
        <w:rPr>
          <w:rFonts w:hint="eastAsia" w:ascii="仿宋" w:hAnsi="仿宋" w:eastAsia="仿宋" w:cs="仿宋"/>
          <w:snapToGrid w:val="0"/>
          <w:spacing w:val="-1"/>
          <w:sz w:val="31"/>
          <w:szCs w:val="31"/>
          <w:lang w:val="en-US" w:eastAsia="zh-CN"/>
        </w:rPr>
        <w:t xml:space="preserve">             </w:t>
      </w:r>
      <w:r>
        <w:rPr>
          <w:rFonts w:hint="eastAsia" w:ascii="仿宋" w:hAnsi="仿宋" w:eastAsia="仿宋" w:cs="仿宋"/>
          <w:snapToGrid w:val="0"/>
          <w:spacing w:val="-1"/>
          <w:sz w:val="31"/>
          <w:szCs w:val="31"/>
        </w:rPr>
        <w:t>2024年3月</w:t>
      </w:r>
      <w:r>
        <w:rPr>
          <w:rFonts w:hint="eastAsia" w:ascii="仿宋" w:hAnsi="仿宋" w:eastAsia="仿宋" w:cs="仿宋"/>
          <w:snapToGrid w:val="0"/>
          <w:spacing w:val="-1"/>
          <w:sz w:val="31"/>
          <w:szCs w:val="31"/>
          <w:lang w:val="en-US" w:eastAsia="zh-CN"/>
        </w:rPr>
        <w:t>20</w:t>
      </w:r>
      <w:r>
        <w:rPr>
          <w:rFonts w:hint="eastAsia" w:ascii="仿宋" w:hAnsi="仿宋" w:eastAsia="仿宋" w:cs="仿宋"/>
          <w:snapToGrid w:val="0"/>
          <w:spacing w:val="-1"/>
          <w:sz w:val="31"/>
          <w:szCs w:val="31"/>
        </w:rPr>
        <w:t>日</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xml:space="preserve">    注：后有附件</w:t>
      </w: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hint="eastAsia" w:ascii="仿宋" w:hAnsi="仿宋" w:eastAsia="仿宋" w:cs="仿宋"/>
          <w:snapToGrid w:val="0"/>
          <w:spacing w:val="-1"/>
          <w:sz w:val="31"/>
          <w:szCs w:val="31"/>
        </w:rPr>
      </w:pPr>
    </w:p>
    <w:p>
      <w:pPr>
        <w:pStyle w:val="18"/>
        <w:spacing w:line="360" w:lineRule="auto"/>
        <w:ind w:firstLine="616" w:firstLineChars="200"/>
        <w:rPr>
          <w:rFonts w:ascii="仿宋" w:hAnsi="仿宋" w:eastAsia="仿宋" w:cs="仿宋"/>
          <w:snapToGrid w:val="0"/>
          <w:spacing w:val="-1"/>
          <w:sz w:val="31"/>
          <w:szCs w:val="31"/>
        </w:rPr>
      </w:pPr>
    </w:p>
    <w:p>
      <w:pPr>
        <w:tabs>
          <w:tab w:val="center" w:pos="4324"/>
          <w:tab w:val="left" w:pos="7401"/>
        </w:tabs>
        <w:spacing w:line="276" w:lineRule="auto"/>
        <w:rPr>
          <w:rFonts w:ascii="宋体" w:hAnsi="宋体" w:cs="宋体"/>
          <w:b/>
          <w:bCs/>
          <w:sz w:val="72"/>
          <w:szCs w:val="72"/>
        </w:rPr>
      </w:pPr>
      <w:r>
        <w:rPr>
          <w:rFonts w:hint="eastAsia" w:ascii="宋体" w:hAnsi="宋体" w:cs="宋体"/>
          <w:b/>
          <w:bCs/>
          <w:sz w:val="28"/>
          <w:szCs w:val="28"/>
        </w:rPr>
        <w:t>封面：</w:t>
      </w:r>
      <w:r>
        <w:rPr>
          <w:rFonts w:hint="eastAsia" w:ascii="宋体" w:hAnsi="宋体" w:cs="宋体" w:eastAsiaTheme="minorEastAsia"/>
          <w:b/>
          <w:bCs/>
          <w:sz w:val="28"/>
          <w:szCs w:val="28"/>
        </w:rPr>
        <w:t xml:space="preserve">           </w:t>
      </w:r>
      <w:r>
        <w:rPr>
          <w:rFonts w:hint="eastAsia" w:ascii="宋体" w:hAnsi="宋体" w:cs="宋体"/>
          <w:b/>
          <w:bCs/>
          <w:sz w:val="72"/>
          <w:szCs w:val="72"/>
        </w:rPr>
        <w:t>比选响应文件</w:t>
      </w:r>
    </w:p>
    <w:p>
      <w:pPr>
        <w:tabs>
          <w:tab w:val="left" w:pos="3780"/>
        </w:tabs>
        <w:rPr>
          <w:rFonts w:ascii="宋体" w:hAnsi="宋体" w:cs="宋体"/>
          <w:b/>
        </w:rPr>
      </w:pPr>
    </w:p>
    <w:p>
      <w:pPr>
        <w:tabs>
          <w:tab w:val="left" w:pos="3780"/>
        </w:tabs>
        <w:rPr>
          <w:rFonts w:ascii="宋体" w:hAnsi="宋体" w:cs="宋体"/>
          <w:b/>
        </w:rPr>
      </w:pPr>
    </w:p>
    <w:p>
      <w:pPr>
        <w:tabs>
          <w:tab w:val="left" w:pos="3780"/>
        </w:tabs>
        <w:rPr>
          <w:rFonts w:ascii="宋体" w:hAnsi="宋体" w:cs="宋体"/>
          <w:b/>
        </w:rPr>
      </w:pPr>
    </w:p>
    <w:p>
      <w:pPr>
        <w:tabs>
          <w:tab w:val="left" w:pos="3780"/>
        </w:tabs>
        <w:rPr>
          <w:rFonts w:ascii="宋体" w:hAnsi="宋体" w:cs="宋体"/>
          <w:b/>
          <w:sz w:val="44"/>
          <w:szCs w:val="44"/>
        </w:rPr>
      </w:pPr>
    </w:p>
    <w:p>
      <w:pPr>
        <w:spacing w:line="480" w:lineRule="auto"/>
        <w:ind w:firstLine="640" w:firstLineChars="200"/>
        <w:rPr>
          <w:rFonts w:ascii="宋体" w:hAnsi="宋体" w:cs="宋体"/>
          <w:b/>
          <w:bCs/>
          <w:sz w:val="32"/>
          <w:szCs w:val="32"/>
        </w:rPr>
      </w:pPr>
    </w:p>
    <w:p>
      <w:pPr>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eastAsia="宋体" w:cs="宋体"/>
          <w:b/>
          <w:bCs/>
          <w:sz w:val="32"/>
          <w:szCs w:val="32"/>
        </w:rPr>
        <w:t>包号</w:t>
      </w:r>
      <w:r>
        <w:rPr>
          <w:rFonts w:hint="eastAsia" w:ascii="宋体" w:hAnsi="宋体" w:cs="宋体"/>
          <w:b/>
          <w:bCs/>
          <w:sz w:val="32"/>
          <w:szCs w:val="32"/>
        </w:rPr>
        <w:t>：</w:t>
      </w:r>
      <w:r>
        <w:rPr>
          <w:rFonts w:hint="eastAsia" w:ascii="宋体" w:hAnsi="宋体" w:cs="宋体"/>
          <w:b/>
          <w:bCs/>
          <w:sz w:val="32"/>
          <w:szCs w:val="32"/>
          <w:u w:val="single"/>
        </w:rPr>
        <w:t xml:space="preserve">                 </w:t>
      </w:r>
    </w:p>
    <w:p>
      <w:pPr>
        <w:pStyle w:val="2"/>
        <w:rPr>
          <w:rFonts w:hint="default"/>
        </w:rPr>
      </w:pPr>
      <w:r>
        <w:rPr>
          <w:rFonts w:cs="宋体"/>
          <w:sz w:val="32"/>
          <w:szCs w:val="32"/>
        </w:rPr>
        <w:t xml:space="preserve">     </w:t>
      </w: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ind w:firstLine="840"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pPr>
        <w:ind w:firstLine="840" w:firstLineChars="300"/>
        <w:rPr>
          <w:rFonts w:ascii="宋体" w:hAnsi="宋体" w:cs="宋体"/>
          <w:b/>
          <w:sz w:val="28"/>
          <w:szCs w:val="28"/>
        </w:rPr>
      </w:pPr>
    </w:p>
    <w:p>
      <w:pPr>
        <w:ind w:firstLine="840"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pPr>
        <w:ind w:firstLine="840" w:firstLineChars="300"/>
        <w:rPr>
          <w:rFonts w:ascii="宋体" w:hAnsi="宋体" w:cs="宋体"/>
          <w:b/>
          <w:sz w:val="28"/>
          <w:szCs w:val="28"/>
        </w:rPr>
      </w:pPr>
    </w:p>
    <w:p>
      <w:pPr>
        <w:ind w:firstLine="840"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pPr>
        <w:pStyle w:val="19"/>
        <w:spacing w:before="240" w:beforeLines="100" w:after="120" w:afterLines="50"/>
        <w:ind w:firstLine="922" w:firstLineChars="255"/>
        <w:rPr>
          <w:rFonts w:ascii="宋体" w:hAnsi="宋体" w:eastAsia="宋体" w:cs="宋体"/>
          <w:b/>
          <w:bCs/>
          <w:sz w:val="36"/>
          <w:szCs w:val="36"/>
        </w:rPr>
      </w:pPr>
    </w:p>
    <w:p>
      <w:pPr>
        <w:pStyle w:val="19"/>
        <w:spacing w:before="240" w:beforeLines="100" w:after="120" w:afterLines="50"/>
        <w:ind w:firstLine="922" w:firstLineChars="255"/>
        <w:rPr>
          <w:rFonts w:ascii="宋体" w:hAnsi="宋体" w:eastAsia="宋体" w:cs="宋体"/>
          <w:b/>
          <w:bCs/>
          <w:sz w:val="36"/>
          <w:szCs w:val="36"/>
        </w:rPr>
      </w:pPr>
    </w:p>
    <w:p>
      <w:pPr>
        <w:pStyle w:val="19"/>
        <w:spacing w:before="240" w:beforeLines="100" w:after="120"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pPr>
        <w:pStyle w:val="19"/>
        <w:spacing w:before="240" w:beforeLines="100" w:after="120"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二〇二四年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院耗材比选</w:t>
      </w:r>
    </w:p>
    <w:p>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报价单</w:t>
      </w:r>
    </w:p>
    <w:p/>
    <w:tbl>
      <w:tblPr>
        <w:tblStyle w:val="12"/>
        <w:tblpPr w:leftFromText="180" w:rightFromText="180" w:vertAnchor="text" w:horzAnchor="page" w:tblpX="860" w:tblpY="225"/>
        <w:tblOverlap w:val="never"/>
        <w:tblW w:w="10964" w:type="dxa"/>
        <w:tblInd w:w="0" w:type="dxa"/>
        <w:tblLayout w:type="fixed"/>
        <w:tblCellMar>
          <w:top w:w="0" w:type="dxa"/>
          <w:left w:w="108" w:type="dxa"/>
          <w:bottom w:w="0" w:type="dxa"/>
          <w:right w:w="108" w:type="dxa"/>
        </w:tblCellMar>
      </w:tblPr>
      <w:tblGrid>
        <w:gridCol w:w="504"/>
        <w:gridCol w:w="600"/>
        <w:gridCol w:w="846"/>
        <w:gridCol w:w="518"/>
        <w:gridCol w:w="641"/>
        <w:gridCol w:w="723"/>
        <w:gridCol w:w="668"/>
        <w:gridCol w:w="600"/>
        <w:gridCol w:w="382"/>
        <w:gridCol w:w="450"/>
        <w:gridCol w:w="941"/>
        <w:gridCol w:w="477"/>
        <w:gridCol w:w="354"/>
        <w:gridCol w:w="641"/>
        <w:gridCol w:w="355"/>
        <w:gridCol w:w="668"/>
        <w:gridCol w:w="573"/>
        <w:gridCol w:w="1023"/>
      </w:tblGrid>
      <w:tr>
        <w:tblPrEx>
          <w:tblCellMar>
            <w:top w:w="0" w:type="dxa"/>
            <w:left w:w="108" w:type="dxa"/>
            <w:bottom w:w="0" w:type="dxa"/>
            <w:right w:w="108" w:type="dxa"/>
          </w:tblCellMar>
        </w:tblPrEx>
        <w:trPr>
          <w:trHeight w:val="345" w:hRule="atLeast"/>
        </w:trPr>
        <w:tc>
          <w:tcPr>
            <w:tcW w:w="10964" w:type="dxa"/>
            <w:gridSpan w:val="18"/>
            <w:tcBorders>
              <w:top w:val="nil"/>
              <w:left w:val="nil"/>
              <w:bottom w:val="single" w:color="000000" w:sz="4" w:space="0"/>
              <w:right w:val="nil"/>
            </w:tcBorders>
            <w:shd w:val="clear" w:color="auto" w:fill="auto"/>
            <w:vAlign w:val="center"/>
          </w:tcPr>
          <w:p>
            <w:pPr>
              <w:textAlignment w:val="center"/>
              <w:rPr>
                <w:rFonts w:ascii="宋体" w:hAnsi="宋体" w:eastAsia="宋体" w:cs="宋体"/>
                <w:b/>
                <w:bCs/>
                <w:sz w:val="20"/>
                <w:szCs w:val="20"/>
              </w:rPr>
            </w:pPr>
            <w:r>
              <w:rPr>
                <w:rFonts w:hint="eastAsia" w:ascii="宋体" w:hAnsi="宋体" w:eastAsia="宋体" w:cs="宋体"/>
                <w:b/>
                <w:bCs/>
                <w:sz w:val="20"/>
                <w:szCs w:val="20"/>
              </w:rPr>
              <w:t>附件一：</w:t>
            </w:r>
          </w:p>
        </w:tc>
      </w:tr>
      <w:tr>
        <w:tblPrEx>
          <w:tblCellMar>
            <w:top w:w="0" w:type="dxa"/>
            <w:left w:w="108" w:type="dxa"/>
            <w:bottom w:w="0" w:type="dxa"/>
            <w:right w:w="108" w:type="dxa"/>
          </w:tblCellMar>
        </w:tblPrEx>
        <w:trPr>
          <w:trHeight w:val="465"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w:t>
            </w:r>
          </w:p>
        </w:tc>
      </w:tr>
      <w:tr>
        <w:tblPrEx>
          <w:tblCellMar>
            <w:top w:w="0" w:type="dxa"/>
            <w:left w:w="108" w:type="dxa"/>
            <w:bottom w:w="0" w:type="dxa"/>
            <w:right w:w="108" w:type="dxa"/>
          </w:tblCellMar>
        </w:tblPrEx>
        <w:trPr>
          <w:trHeight w:val="702"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报价单位(盖章):                             经办人(签字)：           联系电话:                电子邮箱：                 日期:</w:t>
            </w:r>
          </w:p>
        </w:tc>
      </w:tr>
      <w:tr>
        <w:tblPrEx>
          <w:tblCellMar>
            <w:top w:w="0" w:type="dxa"/>
            <w:left w:w="108" w:type="dxa"/>
            <w:bottom w:w="0" w:type="dxa"/>
            <w:right w:w="108" w:type="dxa"/>
          </w:tblCellMar>
        </w:tblPrEx>
        <w:trPr>
          <w:trHeight w:val="840"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
                <w:bCs/>
                <w:sz w:val="16"/>
                <w:szCs w:val="16"/>
              </w:rPr>
            </w:pPr>
            <w:r>
              <w:rPr>
                <w:rFonts w:hint="eastAsia" w:ascii="宋体" w:hAnsi="宋体" w:eastAsia="宋体" w:cs="宋体"/>
                <w:b/>
                <w:bCs/>
                <w:sz w:val="16"/>
                <w:szCs w:val="16"/>
              </w:rPr>
              <w:t>承诺：1.凡挂网产品，一律不高于《四川省药品和医用耗材招采管理系统》公示的当月联动参考价；2.本公司承诺以下报价产品信息准确无误，因信息错误引发的后果公司自行承担。</w:t>
            </w:r>
          </w:p>
        </w:tc>
      </w:tr>
      <w:tr>
        <w:tblPrEx>
          <w:tblCellMar>
            <w:top w:w="0" w:type="dxa"/>
            <w:left w:w="108" w:type="dxa"/>
            <w:bottom w:w="0" w:type="dxa"/>
            <w:right w:w="108" w:type="dxa"/>
          </w:tblCellMar>
        </w:tblPrEx>
        <w:trPr>
          <w:trHeight w:val="39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包号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产品通用名称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产品注册证名称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注册证号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生产厂家</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进口产品国内代理人</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投标供应商名称</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供货周期（天）</w:t>
            </w:r>
          </w:p>
        </w:tc>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规格型号</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计价</w:t>
            </w:r>
            <w:r>
              <w:rPr>
                <w:rFonts w:hint="eastAsia" w:ascii="宋体" w:hAnsi="宋体" w:eastAsia="宋体" w:cs="宋体"/>
                <w:b/>
                <w:bCs/>
                <w:sz w:val="16"/>
                <w:szCs w:val="16"/>
              </w:rPr>
              <w:br w:type="textWrapping"/>
            </w:r>
            <w:r>
              <w:rPr>
                <w:rFonts w:hint="eastAsia" w:ascii="宋体" w:hAnsi="宋体" w:eastAsia="宋体" w:cs="宋体"/>
                <w:b/>
                <w:bCs/>
                <w:sz w:val="16"/>
                <w:szCs w:val="16"/>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包装规格</w:t>
            </w:r>
            <w:r>
              <w:rPr>
                <w:rFonts w:hint="eastAsia" w:ascii="宋体" w:hAnsi="宋体" w:eastAsia="宋体" w:cs="宋体"/>
                <w:b/>
                <w:bCs/>
                <w:sz w:val="16"/>
                <w:szCs w:val="16"/>
              </w:rPr>
              <w:br w:type="textWrapping"/>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单价（元）</w:t>
            </w:r>
          </w:p>
        </w:tc>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储存条件</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是否设备专配</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备注</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商品代码</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产品ID</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国家医保代码</w:t>
            </w:r>
          </w:p>
        </w:tc>
      </w:tr>
      <w:tr>
        <w:tblPrEx>
          <w:tblCellMar>
            <w:top w:w="0" w:type="dxa"/>
            <w:left w:w="108" w:type="dxa"/>
            <w:bottom w:w="0" w:type="dxa"/>
            <w:right w:w="108" w:type="dxa"/>
          </w:tblCellMar>
        </w:tblPrEx>
        <w:trPr>
          <w:trHeight w:val="5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bl>
    <w:p/>
    <w:p>
      <w:pPr>
        <w:spacing w:line="204" w:lineRule="exact"/>
      </w:pPr>
    </w:p>
    <w:p>
      <w:pPr>
        <w:spacing w:line="257" w:lineRule="auto"/>
      </w:pPr>
    </w:p>
    <w:p>
      <w:pPr>
        <w:spacing w:line="257" w:lineRule="auto"/>
      </w:pPr>
    </w:p>
    <w:p>
      <w:pPr>
        <w:spacing w:line="258" w:lineRule="auto"/>
      </w:pPr>
    </w:p>
    <w:p>
      <w:pPr>
        <w:spacing w:line="258" w:lineRule="auto"/>
      </w:pPr>
    </w:p>
    <w:p>
      <w:pPr>
        <w:spacing w:line="258" w:lineRule="auto"/>
      </w:pPr>
    </w:p>
    <w:p>
      <w:pPr>
        <w:spacing w:before="100" w:line="226" w:lineRule="auto"/>
        <w:ind w:left="1077"/>
        <w:rPr>
          <w:rFonts w:ascii="仿宋" w:hAnsi="仿宋" w:eastAsia="仿宋" w:cs="仿宋"/>
          <w:sz w:val="31"/>
          <w:szCs w:val="31"/>
        </w:rPr>
      </w:pPr>
      <w:r>
        <w:rPr>
          <w:rFonts w:ascii="仿宋" w:hAnsi="仿宋" w:eastAsia="仿宋" w:cs="仿宋"/>
          <w:spacing w:val="-6"/>
          <w:sz w:val="31"/>
          <w:szCs w:val="31"/>
        </w:rPr>
        <w:t>比选单</w:t>
      </w:r>
      <w:r>
        <w:rPr>
          <w:rFonts w:ascii="仿宋" w:hAnsi="仿宋" w:eastAsia="仿宋" w:cs="仿宋"/>
          <w:spacing w:val="-5"/>
          <w:sz w:val="31"/>
          <w:szCs w:val="31"/>
        </w:rPr>
        <w:t>位</w:t>
      </w:r>
      <w:r>
        <w:rPr>
          <w:rFonts w:ascii="仿宋" w:hAnsi="仿宋" w:eastAsia="仿宋" w:cs="仿宋"/>
          <w:spacing w:val="-3"/>
          <w:sz w:val="31"/>
          <w:szCs w:val="31"/>
        </w:rPr>
        <w:t>：</w:t>
      </w:r>
      <w:r>
        <w:rPr>
          <w:rFonts w:ascii="仿宋" w:hAnsi="仿宋" w:eastAsia="仿宋" w:cs="仿宋"/>
          <w:spacing w:val="-3"/>
          <w:sz w:val="31"/>
          <w:szCs w:val="31"/>
          <w:u w:val="single"/>
        </w:rPr>
        <w:t xml:space="preserve">                                 </w:t>
      </w:r>
      <w:r>
        <w:rPr>
          <w:rFonts w:ascii="仿宋" w:hAnsi="仿宋" w:eastAsia="仿宋" w:cs="仿宋"/>
          <w:spacing w:val="-3"/>
          <w:sz w:val="31"/>
          <w:szCs w:val="31"/>
        </w:rPr>
        <w:t>(公章)</w:t>
      </w:r>
    </w:p>
    <w:p>
      <w:pPr>
        <w:spacing w:line="357" w:lineRule="auto"/>
      </w:pPr>
    </w:p>
    <w:p>
      <w:pPr>
        <w:spacing w:line="357" w:lineRule="auto"/>
      </w:pPr>
    </w:p>
    <w:p>
      <w:pPr>
        <w:spacing w:before="101" w:line="366" w:lineRule="auto"/>
        <w:ind w:left="6166" w:right="469" w:hanging="5115"/>
        <w:rPr>
          <w:rFonts w:hint="eastAsia" w:ascii="仿宋" w:hAnsi="仿宋" w:eastAsia="仿宋" w:cs="仿宋"/>
          <w:sz w:val="31"/>
          <w:szCs w:val="31"/>
        </w:rPr>
      </w:pPr>
      <w:r>
        <w:rPr>
          <w:rFonts w:ascii="仿宋" w:hAnsi="仿宋" w:eastAsia="仿宋" w:cs="仿宋"/>
          <w:spacing w:val="1"/>
          <w:sz w:val="31"/>
          <w:szCs w:val="31"/>
        </w:rPr>
        <w:t>法定代表人或授权代表：</w:t>
      </w:r>
      <w:r>
        <w:rPr>
          <w:rFonts w:ascii="仿宋" w:hAnsi="仿宋" w:eastAsia="仿宋" w:cs="仿宋"/>
          <w:spacing w:val="1"/>
          <w:sz w:val="31"/>
          <w:szCs w:val="31"/>
          <w:u w:val="single"/>
        </w:rPr>
        <w:t xml:space="preserve">        </w:t>
      </w:r>
      <w:r>
        <w:rPr>
          <w:rFonts w:ascii="仿宋" w:hAnsi="仿宋" w:eastAsia="仿宋" w:cs="仿宋"/>
          <w:sz w:val="31"/>
          <w:szCs w:val="31"/>
          <w:u w:val="single"/>
        </w:rPr>
        <w:t xml:space="preserve">             </w:t>
      </w:r>
      <w:r>
        <w:rPr>
          <w:rFonts w:ascii="仿宋" w:hAnsi="仿宋" w:eastAsia="仿宋" w:cs="仿宋"/>
          <w:sz w:val="31"/>
          <w:szCs w:val="31"/>
        </w:rPr>
        <w:t>(签名)</w:t>
      </w:r>
    </w:p>
    <w:p>
      <w:pPr>
        <w:spacing w:before="101" w:line="366" w:lineRule="auto"/>
        <w:ind w:left="6166" w:right="469" w:hanging="5115"/>
        <w:jc w:val="right"/>
        <w:rPr>
          <w:rFonts w:ascii="仿宋" w:hAnsi="仿宋" w:eastAsia="仿宋" w:cs="仿宋"/>
          <w:sz w:val="31"/>
          <w:szCs w:val="31"/>
        </w:rPr>
      </w:pP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10"/>
          <w:sz w:val="31"/>
          <w:szCs w:val="31"/>
        </w:rPr>
        <w:t xml:space="preserve">    月     日</w:t>
      </w:r>
    </w:p>
    <w:p>
      <w:pPr>
        <w:sectPr>
          <w:pgSz w:w="11906" w:h="16839"/>
          <w:pgMar w:top="1440" w:right="1080" w:bottom="1440" w:left="1080" w:header="0" w:footer="0" w:gutter="0"/>
          <w:cols w:space="720" w:num="1"/>
          <w:docGrid w:linePitch="286" w:charSpace="0"/>
        </w:sectPr>
      </w:pPr>
    </w:p>
    <w:p>
      <w:pPr>
        <w:pStyle w:val="26"/>
        <w:spacing w:line="480" w:lineRule="exact"/>
        <w:ind w:firstLine="0" w:firstLineChars="0"/>
        <w:rPr>
          <w:rFonts w:ascii="仿宋_GB2312" w:eastAsia="仿宋_GB2312"/>
          <w:sz w:val="28"/>
          <w:szCs w:val="28"/>
        </w:rPr>
      </w:pPr>
      <w:r>
        <w:rPr>
          <w:rFonts w:hint="eastAsia" w:ascii="仿宋_GB2312" w:eastAsia="仿宋_GB2312"/>
          <w:sz w:val="28"/>
          <w:szCs w:val="28"/>
        </w:rPr>
        <w:t>附件二：</w:t>
      </w:r>
    </w:p>
    <w:p>
      <w:pPr>
        <w:pStyle w:val="26"/>
        <w:spacing w:line="480" w:lineRule="exact"/>
        <w:ind w:firstLine="0" w:firstLineChars="0"/>
        <w:jc w:val="center"/>
        <w:rPr>
          <w:rFonts w:ascii="黑体" w:hAnsi="黑体" w:eastAsia="黑体"/>
          <w:b/>
          <w:sz w:val="32"/>
          <w:szCs w:val="32"/>
        </w:rPr>
      </w:pPr>
      <w:r>
        <w:rPr>
          <w:rFonts w:hint="eastAsia" w:ascii="黑体" w:hAnsi="黑体" w:eastAsia="黑体"/>
          <w:b/>
          <w:bCs/>
          <w:sz w:val="32"/>
          <w:szCs w:val="32"/>
        </w:rPr>
        <w:t>承诺函</w:t>
      </w:r>
    </w:p>
    <w:p>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我公司作为本次</w:t>
      </w:r>
      <w:r>
        <w:rPr>
          <w:rFonts w:hint="eastAsia" w:eastAsia="宋体" w:asciiTheme="minorEastAsia" w:hAnsiTheme="minorEastAsia"/>
          <w:sz w:val="24"/>
          <w:szCs w:val="24"/>
        </w:rPr>
        <w:t>比选</w:t>
      </w:r>
      <w:r>
        <w:rPr>
          <w:rFonts w:hint="eastAsia" w:asciiTheme="minorEastAsia" w:hAnsiTheme="minorEastAsia"/>
          <w:sz w:val="24"/>
          <w:szCs w:val="24"/>
        </w:rPr>
        <w:t>采购项目的供应商，根据</w:t>
      </w:r>
      <w:r>
        <w:rPr>
          <w:rFonts w:hint="eastAsia" w:eastAsia="宋体" w:asciiTheme="minorEastAsia" w:hAnsiTheme="minorEastAsia"/>
          <w:sz w:val="24"/>
          <w:szCs w:val="24"/>
        </w:rPr>
        <w:t>采购</w:t>
      </w:r>
      <w:r>
        <w:rPr>
          <w:rFonts w:hint="eastAsia" w:asciiTheme="minorEastAsia" w:hAnsiTheme="minorEastAsia"/>
          <w:sz w:val="24"/>
          <w:szCs w:val="24"/>
        </w:rPr>
        <w:t>文件要求，现郑重承诺如下：</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（一）具有独立承担民事责任的能力；</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（六）法律、行政法规规定的其他条件；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（七）根据采购项目提出的特殊条件。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0" w:lineRule="atLeast"/>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本公司对上述承诺的内容事项真实性负责。如经查实上述承诺的内容事项存在虚假，我公司愿意接受以提供虚假材料谋取中标的法律责任。</w:t>
      </w:r>
    </w:p>
    <w:p>
      <w:pPr>
        <w:spacing w:line="0" w:lineRule="atLeast"/>
        <w:rPr>
          <w:rFonts w:asciiTheme="minorEastAsia" w:hAnsiTheme="minorEastAsia"/>
          <w:sz w:val="24"/>
          <w:szCs w:val="24"/>
        </w:rPr>
      </w:pP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供应商名称：（盖章）</w:t>
      </w:r>
    </w:p>
    <w:p>
      <w:pPr>
        <w:spacing w:line="0" w:lineRule="atLeas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pPr>
        <w:spacing w:line="0" w:lineRule="atLeast"/>
        <w:rPr>
          <w:rFonts w:asciiTheme="minorEastAsia" w:hAnsiTheme="minorEastAsia"/>
          <w:bCs/>
          <w:sz w:val="24"/>
          <w:szCs w:val="24"/>
        </w:rPr>
      </w:pPr>
      <w:r>
        <w:rPr>
          <w:rFonts w:hint="eastAsia" w:asciiTheme="minorEastAsia" w:hAnsiTheme="minorEastAsia"/>
          <w:bCs/>
          <w:sz w:val="24"/>
          <w:szCs w:val="24"/>
        </w:rPr>
        <w:t xml:space="preserve">    日期:</w:t>
      </w:r>
    </w:p>
    <w:p>
      <w:pPr>
        <w:spacing w:line="360" w:lineRule="atLeast"/>
        <w:outlineLvl w:val="1"/>
        <w:rPr>
          <w:rFonts w:ascii="黑体" w:eastAsia="黑体"/>
          <w:b/>
          <w:sz w:val="32"/>
          <w:szCs w:val="32"/>
        </w:rPr>
      </w:pPr>
    </w:p>
    <w:p>
      <w:pPr>
        <w:spacing w:line="285" w:lineRule="auto"/>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z w:val="43"/>
          <w:szCs w:val="43"/>
        </w:rPr>
      </w:pPr>
      <w:r>
        <w:rPr>
          <w:rFonts w:ascii="宋体" w:hAnsi="宋体" w:eastAsia="宋体" w:cs="宋体"/>
          <w:spacing w:val="10"/>
          <w:sz w:val="43"/>
          <w:szCs w:val="43"/>
        </w:rPr>
        <w:t>法</w:t>
      </w:r>
      <w:r>
        <w:rPr>
          <w:rFonts w:ascii="宋体" w:hAnsi="宋体" w:eastAsia="宋体" w:cs="宋体"/>
          <w:spacing w:val="9"/>
          <w:sz w:val="43"/>
          <w:szCs w:val="43"/>
        </w:rPr>
        <w:t>定代表人身份证明</w:t>
      </w:r>
    </w:p>
    <w:p>
      <w:pPr>
        <w:spacing w:line="338" w:lineRule="auto"/>
      </w:pPr>
    </w:p>
    <w:p>
      <w:pPr>
        <w:spacing w:line="339" w:lineRule="auto"/>
      </w:pPr>
    </w:p>
    <w:p>
      <w:pPr>
        <w:spacing w:before="100" w:line="357" w:lineRule="auto"/>
        <w:ind w:left="666"/>
        <w:rPr>
          <w:rFonts w:ascii="仿宋" w:hAnsi="仿宋" w:eastAsia="仿宋" w:cs="仿宋"/>
          <w:sz w:val="31"/>
          <w:szCs w:val="31"/>
        </w:rPr>
      </w:pPr>
      <w:r>
        <w:rPr>
          <w:rFonts w:ascii="仿宋" w:hAnsi="仿宋" w:eastAsia="仿宋" w:cs="仿宋"/>
          <w:spacing w:val="1"/>
          <w:sz w:val="31"/>
          <w:szCs w:val="31"/>
        </w:rPr>
        <w:t>比选</w:t>
      </w:r>
      <w:r>
        <w:rPr>
          <w:rFonts w:ascii="仿宋" w:hAnsi="仿宋" w:eastAsia="仿宋" w:cs="仿宋"/>
          <w:sz w:val="31"/>
          <w:szCs w:val="31"/>
        </w:rPr>
        <w:t>单位名称：</w:t>
      </w:r>
      <w:r>
        <w:rPr>
          <w:rFonts w:ascii="仿宋" w:hAnsi="仿宋" w:eastAsia="仿宋" w:cs="仿宋"/>
          <w:sz w:val="31"/>
          <w:szCs w:val="31"/>
          <w:u w:val="single"/>
        </w:rPr>
        <w:t xml:space="preserve">                   </w:t>
      </w:r>
    </w:p>
    <w:p>
      <w:pPr>
        <w:spacing w:before="1" w:line="225" w:lineRule="auto"/>
        <w:ind w:left="636"/>
        <w:rPr>
          <w:rFonts w:ascii="仿宋" w:hAnsi="仿宋" w:eastAsia="仿宋" w:cs="仿宋"/>
          <w:sz w:val="31"/>
          <w:szCs w:val="31"/>
        </w:rPr>
      </w:pPr>
      <w:r>
        <w:rPr>
          <w:rFonts w:ascii="仿宋" w:hAnsi="仿宋" w:eastAsia="仿宋" w:cs="仿宋"/>
          <w:spacing w:val="3"/>
          <w:sz w:val="31"/>
          <w:szCs w:val="31"/>
        </w:rPr>
        <w:t>单</w:t>
      </w:r>
      <w:r>
        <w:rPr>
          <w:rFonts w:ascii="仿宋" w:hAnsi="仿宋" w:eastAsia="仿宋" w:cs="仿宋"/>
          <w:spacing w:val="2"/>
          <w:sz w:val="31"/>
          <w:szCs w:val="31"/>
        </w:rPr>
        <w:t>位性质：</w:t>
      </w:r>
      <w:r>
        <w:rPr>
          <w:rFonts w:ascii="仿宋" w:hAnsi="仿宋" w:eastAsia="仿宋" w:cs="仿宋"/>
          <w:sz w:val="31"/>
          <w:szCs w:val="31"/>
          <w:u w:val="single"/>
        </w:rPr>
        <w:t xml:space="preserve">                       </w:t>
      </w:r>
    </w:p>
    <w:p>
      <w:pPr>
        <w:spacing w:before="221" w:line="237" w:lineRule="auto"/>
        <w:ind w:left="631"/>
        <w:rPr>
          <w:rFonts w:ascii="仿宋" w:hAnsi="仿宋" w:eastAsia="仿宋" w:cs="仿宋"/>
          <w:sz w:val="31"/>
          <w:szCs w:val="31"/>
        </w:rPr>
      </w:pPr>
      <w:r>
        <w:rPr>
          <w:rFonts w:ascii="仿宋" w:hAnsi="仿宋" w:eastAsia="仿宋" w:cs="仿宋"/>
          <w:spacing w:val="-2"/>
          <w:sz w:val="31"/>
          <w:szCs w:val="31"/>
        </w:rPr>
        <w:t>地址</w:t>
      </w:r>
      <w:r>
        <w:rPr>
          <w:rFonts w:ascii="仿宋" w:hAnsi="仿宋" w:eastAsia="仿宋" w:cs="仿宋"/>
          <w:spacing w:val="-1"/>
          <w:sz w:val="31"/>
          <w:szCs w:val="31"/>
        </w:rPr>
        <w:t>：</w:t>
      </w:r>
      <w:r>
        <w:rPr>
          <w:rFonts w:ascii="仿宋" w:hAnsi="仿宋" w:eastAsia="仿宋" w:cs="仿宋"/>
          <w:sz w:val="31"/>
          <w:szCs w:val="31"/>
          <w:u w:val="single"/>
        </w:rPr>
        <w:t xml:space="preserve">                          </w:t>
      </w:r>
    </w:p>
    <w:p>
      <w:pPr>
        <w:spacing w:before="202" w:line="357" w:lineRule="auto"/>
        <w:ind w:left="635"/>
        <w:rPr>
          <w:rFonts w:ascii="仿宋" w:hAnsi="仿宋" w:eastAsia="仿宋" w:cs="仿宋"/>
          <w:sz w:val="31"/>
          <w:szCs w:val="31"/>
        </w:rPr>
      </w:pPr>
      <w:r>
        <w:rPr>
          <w:rFonts w:ascii="仿宋" w:hAnsi="仿宋" w:eastAsia="仿宋" w:cs="仿宋"/>
          <w:spacing w:val="6"/>
          <w:sz w:val="31"/>
          <w:szCs w:val="31"/>
        </w:rPr>
        <w:t>成</w:t>
      </w:r>
      <w:r>
        <w:rPr>
          <w:rFonts w:ascii="仿宋" w:hAnsi="仿宋" w:eastAsia="仿宋" w:cs="仿宋"/>
          <w:spacing w:val="4"/>
          <w:sz w:val="31"/>
          <w:szCs w:val="31"/>
        </w:rPr>
        <w:t>立时间：</w:t>
      </w:r>
      <w:r>
        <w:rPr>
          <w:rFonts w:ascii="仿宋" w:hAnsi="仿宋" w:eastAsia="仿宋" w:cs="仿宋"/>
          <w:spacing w:val="4"/>
          <w:sz w:val="31"/>
          <w:szCs w:val="31"/>
          <w:u w:val="single"/>
        </w:rPr>
        <w:t xml:space="preserve">    </w:t>
      </w:r>
      <w:r>
        <w:rPr>
          <w:rFonts w:ascii="仿宋" w:hAnsi="仿宋" w:eastAsia="仿宋" w:cs="仿宋"/>
          <w:spacing w:val="4"/>
          <w:sz w:val="31"/>
          <w:szCs w:val="31"/>
        </w:rPr>
        <w:t>年</w:t>
      </w:r>
      <w:r>
        <w:rPr>
          <w:rFonts w:ascii="仿宋" w:hAnsi="仿宋" w:eastAsia="仿宋" w:cs="仿宋"/>
          <w:spacing w:val="4"/>
          <w:sz w:val="31"/>
          <w:szCs w:val="31"/>
          <w:u w:val="single"/>
        </w:rPr>
        <w:t xml:space="preserve">       </w:t>
      </w:r>
      <w:r>
        <w:rPr>
          <w:rFonts w:ascii="仿宋" w:hAnsi="仿宋" w:eastAsia="仿宋" w:cs="仿宋"/>
          <w:spacing w:val="4"/>
          <w:sz w:val="31"/>
          <w:szCs w:val="31"/>
        </w:rPr>
        <w:t>月</w:t>
      </w:r>
      <w:r>
        <w:rPr>
          <w:rFonts w:ascii="仿宋" w:hAnsi="仿宋" w:eastAsia="仿宋" w:cs="仿宋"/>
          <w:spacing w:val="4"/>
          <w:sz w:val="31"/>
          <w:szCs w:val="31"/>
          <w:u w:val="single"/>
        </w:rPr>
        <w:t xml:space="preserve">           </w:t>
      </w:r>
      <w:r>
        <w:rPr>
          <w:rFonts w:ascii="仿宋" w:hAnsi="仿宋" w:eastAsia="仿宋" w:cs="仿宋"/>
          <w:spacing w:val="4"/>
          <w:sz w:val="31"/>
          <w:szCs w:val="31"/>
        </w:rPr>
        <w:t>日</w:t>
      </w:r>
    </w:p>
    <w:p>
      <w:pPr>
        <w:spacing w:before="1" w:line="227" w:lineRule="auto"/>
        <w:ind w:left="630"/>
        <w:rPr>
          <w:rFonts w:ascii="仿宋" w:hAnsi="仿宋" w:eastAsia="仿宋" w:cs="仿宋"/>
          <w:sz w:val="31"/>
          <w:szCs w:val="31"/>
        </w:rPr>
      </w:pPr>
      <w:r>
        <w:rPr>
          <w:rFonts w:ascii="仿宋" w:hAnsi="仿宋" w:eastAsia="仿宋" w:cs="仿宋"/>
          <w:spacing w:val="5"/>
          <w:sz w:val="31"/>
          <w:szCs w:val="31"/>
        </w:rPr>
        <w:t>经</w:t>
      </w:r>
      <w:r>
        <w:rPr>
          <w:rFonts w:ascii="仿宋" w:hAnsi="仿宋" w:eastAsia="仿宋" w:cs="仿宋"/>
          <w:spacing w:val="3"/>
          <w:sz w:val="31"/>
          <w:szCs w:val="31"/>
        </w:rPr>
        <w:t>营期限：</w:t>
      </w:r>
      <w:r>
        <w:rPr>
          <w:rFonts w:ascii="仿宋" w:hAnsi="仿宋" w:eastAsia="仿宋" w:cs="仿宋"/>
          <w:sz w:val="31"/>
          <w:szCs w:val="31"/>
          <w:u w:val="single"/>
        </w:rPr>
        <w:t xml:space="preserve">                      </w:t>
      </w:r>
    </w:p>
    <w:p>
      <w:pPr>
        <w:spacing w:before="216" w:line="229" w:lineRule="auto"/>
        <w:ind w:left="630"/>
        <w:rPr>
          <w:rFonts w:ascii="仿宋" w:hAnsi="仿宋" w:eastAsia="仿宋" w:cs="仿宋"/>
          <w:sz w:val="31"/>
          <w:szCs w:val="31"/>
        </w:rPr>
      </w:pPr>
      <w:r>
        <w:rPr>
          <w:rFonts w:ascii="仿宋" w:hAnsi="仿宋" w:eastAsia="仿宋" w:cs="仿宋"/>
          <w:spacing w:val="-18"/>
          <w:sz w:val="31"/>
          <w:szCs w:val="31"/>
        </w:rPr>
        <w:t>姓</w:t>
      </w:r>
      <w:r>
        <w:rPr>
          <w:rFonts w:ascii="仿宋" w:hAnsi="仿宋" w:eastAsia="仿宋" w:cs="仿宋"/>
          <w:spacing w:val="-14"/>
          <w:sz w:val="31"/>
          <w:szCs w:val="31"/>
        </w:rPr>
        <w:t>名：</w:t>
      </w:r>
      <w:r>
        <w:rPr>
          <w:rFonts w:ascii="仿宋" w:hAnsi="仿宋" w:eastAsia="仿宋" w:cs="仿宋"/>
          <w:spacing w:val="-14"/>
          <w:sz w:val="31"/>
          <w:szCs w:val="31"/>
          <w:u w:val="single"/>
        </w:rPr>
        <w:t xml:space="preserve">         </w:t>
      </w:r>
      <w:r>
        <w:rPr>
          <w:rFonts w:ascii="仿宋" w:hAnsi="仿宋" w:eastAsia="仿宋" w:cs="仿宋"/>
          <w:spacing w:val="-14"/>
          <w:sz w:val="31"/>
          <w:szCs w:val="31"/>
        </w:rPr>
        <w:t>职务：</w:t>
      </w:r>
      <w:r>
        <w:rPr>
          <w:rFonts w:ascii="仿宋" w:hAnsi="仿宋" w:eastAsia="仿宋" w:cs="仿宋"/>
          <w:sz w:val="31"/>
          <w:szCs w:val="31"/>
          <w:u w:val="single"/>
        </w:rPr>
        <w:t xml:space="preserve">                  </w:t>
      </w:r>
    </w:p>
    <w:p>
      <w:pPr>
        <w:spacing w:before="216" w:line="229" w:lineRule="auto"/>
        <w:ind w:left="642"/>
        <w:rPr>
          <w:rFonts w:ascii="仿宋" w:hAnsi="仿宋" w:eastAsia="仿宋" w:cs="仿宋"/>
          <w:sz w:val="31"/>
          <w:szCs w:val="31"/>
        </w:rPr>
      </w:pPr>
      <w:r>
        <w:rPr>
          <w:rFonts w:ascii="仿宋" w:hAnsi="仿宋" w:eastAsia="仿宋" w:cs="仿宋"/>
          <w:spacing w:val="1"/>
          <w:sz w:val="31"/>
          <w:szCs w:val="31"/>
        </w:rPr>
        <w:t>系</w:t>
      </w:r>
      <w:r>
        <w:rPr>
          <w:rFonts w:ascii="仿宋" w:hAnsi="仿宋" w:eastAsia="仿宋" w:cs="仿宋"/>
          <w:sz w:val="31"/>
          <w:szCs w:val="31"/>
          <w:u w:val="single"/>
        </w:rPr>
        <w:t xml:space="preserve">               </w:t>
      </w:r>
      <w:r>
        <w:rPr>
          <w:rFonts w:ascii="仿宋" w:hAnsi="仿宋" w:eastAsia="仿宋" w:cs="仿宋"/>
          <w:sz w:val="31"/>
          <w:szCs w:val="31"/>
        </w:rPr>
        <w:t xml:space="preserve"> 的法定代表人。</w:t>
      </w:r>
    </w:p>
    <w:p>
      <w:pPr>
        <w:spacing w:line="355" w:lineRule="auto"/>
      </w:pPr>
    </w:p>
    <w:p>
      <w:pPr>
        <w:spacing w:line="356" w:lineRule="auto"/>
      </w:pPr>
    </w:p>
    <w:p>
      <w:pPr>
        <w:spacing w:before="101" w:line="229" w:lineRule="auto"/>
        <w:ind w:left="1270"/>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3"/>
          <w:sz w:val="31"/>
          <w:szCs w:val="31"/>
        </w:rPr>
        <w:t>此证明。</w:t>
      </w:r>
    </w:p>
    <w:p>
      <w:pPr>
        <w:spacing w:line="271"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before="101" w:line="226" w:lineRule="auto"/>
        <w:ind w:left="390"/>
        <w:rPr>
          <w:rFonts w:ascii="仿宋" w:hAnsi="仿宋" w:eastAsia="仿宋" w:cs="仿宋"/>
          <w:sz w:val="31"/>
          <w:szCs w:val="31"/>
        </w:rPr>
      </w:pPr>
      <w:r>
        <w:rPr>
          <w:rFonts w:ascii="仿宋" w:hAnsi="仿宋" w:eastAsia="仿宋" w:cs="仿宋"/>
          <w:spacing w:val="-8"/>
          <w:sz w:val="31"/>
          <w:szCs w:val="31"/>
        </w:rPr>
        <w:t>比</w:t>
      </w:r>
      <w:r>
        <w:rPr>
          <w:rFonts w:ascii="仿宋" w:hAnsi="仿宋" w:eastAsia="仿宋" w:cs="仿宋"/>
          <w:spacing w:val="-6"/>
          <w:sz w:val="31"/>
          <w:szCs w:val="31"/>
        </w:rPr>
        <w:t>选</w:t>
      </w:r>
      <w:r>
        <w:rPr>
          <w:rFonts w:ascii="仿宋" w:hAnsi="仿宋" w:eastAsia="仿宋" w:cs="仿宋"/>
          <w:spacing w:val="-4"/>
          <w:sz w:val="31"/>
          <w:szCs w:val="31"/>
        </w:rPr>
        <w:t>单位：</w:t>
      </w:r>
      <w:r>
        <w:rPr>
          <w:rFonts w:ascii="仿宋" w:hAnsi="仿宋" w:eastAsia="仿宋" w:cs="仿宋"/>
          <w:spacing w:val="-4"/>
          <w:sz w:val="31"/>
          <w:szCs w:val="31"/>
          <w:u w:val="single"/>
        </w:rPr>
        <w:t xml:space="preserve">                          </w:t>
      </w:r>
      <w:r>
        <w:rPr>
          <w:rFonts w:ascii="仿宋" w:hAnsi="仿宋" w:eastAsia="仿宋" w:cs="仿宋"/>
          <w:spacing w:val="-4"/>
          <w:sz w:val="31"/>
          <w:szCs w:val="31"/>
        </w:rPr>
        <w:t>(盖单位公章)</w:t>
      </w:r>
    </w:p>
    <w:p>
      <w:pPr>
        <w:spacing w:line="262" w:lineRule="auto"/>
      </w:pPr>
    </w:p>
    <w:p>
      <w:pPr>
        <w:spacing w:line="262" w:lineRule="auto"/>
      </w:pPr>
    </w:p>
    <w:p>
      <w:pPr>
        <w:spacing w:line="262" w:lineRule="auto"/>
      </w:pPr>
    </w:p>
    <w:p>
      <w:pPr>
        <w:spacing w:line="262" w:lineRule="auto"/>
      </w:pPr>
    </w:p>
    <w:p>
      <w:pPr>
        <w:spacing w:line="262" w:lineRule="auto"/>
      </w:pPr>
    </w:p>
    <w:p>
      <w:pPr>
        <w:spacing w:before="101" w:line="228" w:lineRule="auto"/>
        <w:ind w:right="256"/>
        <w:jc w:val="right"/>
        <w:rPr>
          <w:rFonts w:ascii="仿宋" w:hAnsi="仿宋" w:eastAsia="仿宋" w:cs="仿宋"/>
          <w:sz w:val="31"/>
          <w:szCs w:val="31"/>
        </w:rPr>
      </w:pPr>
      <w:r>
        <w:rPr>
          <w:rFonts w:ascii="仿宋" w:hAnsi="仿宋" w:eastAsia="仿宋" w:cs="仿宋"/>
          <w:spacing w:val="-1"/>
          <w:sz w:val="31"/>
          <w:szCs w:val="31"/>
        </w:rPr>
        <w:t>年</w:t>
      </w:r>
      <w:r>
        <w:rPr>
          <w:rFonts w:ascii="仿宋" w:hAnsi="仿宋" w:eastAsia="仿宋" w:cs="仿宋"/>
          <w:spacing w:val="-1"/>
          <w:sz w:val="31"/>
          <w:szCs w:val="31"/>
          <w:u w:val="single"/>
        </w:rPr>
        <w:t xml:space="preserve">        </w:t>
      </w:r>
      <w:r>
        <w:rPr>
          <w:rFonts w:ascii="仿宋" w:hAnsi="仿宋" w:eastAsia="仿宋" w:cs="仿宋"/>
          <w:spacing w:val="-1"/>
          <w:sz w:val="31"/>
          <w:szCs w:val="31"/>
        </w:rPr>
        <w:t xml:space="preserve"> </w:t>
      </w:r>
      <w:r>
        <w:rPr>
          <w:rFonts w:ascii="仿宋" w:hAnsi="仿宋" w:eastAsia="仿宋" w:cs="仿宋"/>
          <w:sz w:val="31"/>
          <w:szCs w:val="31"/>
        </w:rPr>
        <w:t>月</w:t>
      </w:r>
      <w:r>
        <w:rPr>
          <w:rFonts w:ascii="仿宋" w:hAnsi="仿宋" w:eastAsia="仿宋" w:cs="仿宋"/>
          <w:sz w:val="31"/>
          <w:szCs w:val="31"/>
          <w:u w:val="single"/>
        </w:rPr>
        <w:t xml:space="preserve">     </w:t>
      </w:r>
      <w:r>
        <w:rPr>
          <w:rFonts w:ascii="仿宋" w:hAnsi="仿宋" w:eastAsia="仿宋" w:cs="仿宋"/>
          <w:sz w:val="31"/>
          <w:szCs w:val="31"/>
        </w:rPr>
        <w:t>日</w:t>
      </w:r>
    </w:p>
    <w:p>
      <w:pPr>
        <w:sectPr>
          <w:pgSz w:w="11906" w:h="16839"/>
          <w:pgMar w:top="1431" w:right="1785" w:bottom="0" w:left="1785" w:header="0" w:footer="0" w:gutter="0"/>
          <w:cols w:space="720" w:num="1"/>
        </w:sectPr>
      </w:pPr>
    </w:p>
    <w:p>
      <w:pPr>
        <w:spacing w:line="249" w:lineRule="auto"/>
      </w:pPr>
    </w:p>
    <w:p>
      <w:pPr>
        <w:spacing w:line="249" w:lineRule="auto"/>
      </w:pPr>
    </w:p>
    <w:p>
      <w:pPr>
        <w:spacing w:line="250" w:lineRule="auto"/>
      </w:pPr>
    </w:p>
    <w:p>
      <w:pPr>
        <w:spacing w:line="250" w:lineRule="auto"/>
      </w:pPr>
    </w:p>
    <w:p>
      <w:pPr>
        <w:spacing w:before="140" w:line="223" w:lineRule="auto"/>
        <w:ind w:left="1989"/>
        <w:rPr>
          <w:rFonts w:ascii="宋体" w:hAnsi="宋体" w:eastAsia="宋体" w:cs="宋体"/>
          <w:sz w:val="43"/>
          <w:szCs w:val="43"/>
        </w:rPr>
      </w:pPr>
      <w:r>
        <w:rPr>
          <w:rFonts w:ascii="宋体" w:hAnsi="宋体" w:eastAsia="宋体" w:cs="宋体"/>
          <w:spacing w:val="13"/>
          <w:sz w:val="43"/>
          <w:szCs w:val="43"/>
        </w:rPr>
        <w:t>法</w:t>
      </w:r>
      <w:r>
        <w:rPr>
          <w:rFonts w:ascii="宋体" w:hAnsi="宋体" w:eastAsia="宋体" w:cs="宋体"/>
          <w:spacing w:val="9"/>
          <w:sz w:val="43"/>
          <w:szCs w:val="43"/>
        </w:rPr>
        <w:t>定代表人授权委托书</w:t>
      </w:r>
    </w:p>
    <w:p>
      <w:pPr>
        <w:spacing w:line="338" w:lineRule="auto"/>
      </w:pPr>
    </w:p>
    <w:p>
      <w:pPr>
        <w:spacing w:line="339" w:lineRule="auto"/>
      </w:pPr>
    </w:p>
    <w:p>
      <w:pPr>
        <w:spacing w:before="101" w:line="228" w:lineRule="auto"/>
        <w:ind w:left="135"/>
        <w:rPr>
          <w:rFonts w:ascii="仿宋" w:hAnsi="仿宋" w:eastAsia="仿宋" w:cs="仿宋"/>
          <w:sz w:val="31"/>
          <w:szCs w:val="31"/>
        </w:rPr>
      </w:pPr>
      <w:r>
        <w:rPr>
          <w:rFonts w:ascii="仿宋" w:hAnsi="仿宋" w:eastAsia="仿宋" w:cs="仿宋"/>
          <w:spacing w:val="7"/>
          <w:sz w:val="31"/>
          <w:szCs w:val="31"/>
        </w:rPr>
        <w:t>本</w:t>
      </w:r>
      <w:r>
        <w:rPr>
          <w:rFonts w:ascii="仿宋" w:hAnsi="仿宋" w:eastAsia="仿宋" w:cs="仿宋"/>
          <w:spacing w:val="5"/>
          <w:sz w:val="31"/>
          <w:szCs w:val="31"/>
        </w:rPr>
        <w:t>授权书声明：</w:t>
      </w:r>
    </w:p>
    <w:p>
      <w:pPr>
        <w:spacing w:before="219" w:line="360" w:lineRule="auto"/>
        <w:ind w:left="132" w:right="112" w:firstLine="653"/>
        <w:rPr>
          <w:rFonts w:ascii="仿宋" w:hAnsi="仿宋" w:eastAsia="仿宋" w:cs="仿宋"/>
          <w:sz w:val="31"/>
          <w:szCs w:val="31"/>
        </w:rPr>
      </w:pPr>
      <w:r>
        <w:rPr>
          <w:rFonts w:ascii="仿宋" w:hAnsi="仿宋" w:eastAsia="仿宋" w:cs="仿宋"/>
          <w:spacing w:val="8"/>
          <w:sz w:val="31"/>
          <w:szCs w:val="31"/>
        </w:rPr>
        <w:t>我</w:t>
      </w:r>
      <w:r>
        <w:rPr>
          <w:rFonts w:ascii="仿宋" w:hAnsi="仿宋" w:eastAsia="仿宋" w:cs="仿宋"/>
          <w:spacing w:val="8"/>
          <w:sz w:val="31"/>
          <w:szCs w:val="31"/>
          <w:u w:val="single"/>
        </w:rPr>
        <w:t xml:space="preserve">   </w:t>
      </w:r>
      <w:r>
        <w:rPr>
          <w:rFonts w:ascii="仿宋" w:hAnsi="仿宋" w:eastAsia="仿宋" w:cs="仿宋"/>
          <w:spacing w:val="6"/>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(姓名)系</w:t>
      </w:r>
      <w:r>
        <w:rPr>
          <w:rFonts w:ascii="仿宋" w:hAnsi="仿宋" w:eastAsia="仿宋" w:cs="仿宋"/>
          <w:spacing w:val="4"/>
          <w:sz w:val="31"/>
          <w:szCs w:val="31"/>
          <w:u w:val="single"/>
        </w:rPr>
        <w:t xml:space="preserve">                           </w:t>
      </w:r>
      <w:r>
        <w:rPr>
          <w:rFonts w:ascii="仿宋" w:hAnsi="仿宋" w:eastAsia="仿宋" w:cs="仿宋"/>
          <w:spacing w:val="4"/>
          <w:sz w:val="31"/>
          <w:szCs w:val="31"/>
        </w:rPr>
        <w:t>(</w:t>
      </w:r>
      <w:r>
        <w:rPr>
          <w:rFonts w:hint="eastAsia" w:ascii="仿宋" w:hAnsi="仿宋" w:eastAsia="仿宋" w:cs="仿宋"/>
          <w:spacing w:val="4"/>
          <w:sz w:val="31"/>
          <w:szCs w:val="31"/>
        </w:rPr>
        <w:t>供应商</w:t>
      </w:r>
      <w:r>
        <w:rPr>
          <w:rFonts w:ascii="仿宋" w:hAnsi="仿宋" w:eastAsia="仿宋" w:cs="仿宋"/>
          <w:spacing w:val="12"/>
          <w:sz w:val="31"/>
          <w:szCs w:val="31"/>
        </w:rPr>
        <w:t>名称) 的法定代表人，现授权我单位的</w:t>
      </w:r>
      <w:r>
        <w:rPr>
          <w:rFonts w:ascii="仿宋" w:hAnsi="仿宋" w:eastAsia="仿宋" w:cs="仿宋"/>
          <w:spacing w:val="12"/>
          <w:sz w:val="31"/>
          <w:szCs w:val="31"/>
          <w:u w:val="single"/>
        </w:rPr>
        <w:t xml:space="preserve">        </w:t>
      </w:r>
      <w:r>
        <w:rPr>
          <w:rFonts w:ascii="仿宋" w:hAnsi="仿宋" w:eastAsia="仿宋" w:cs="仿宋"/>
          <w:spacing w:val="12"/>
          <w:sz w:val="31"/>
          <w:szCs w:val="31"/>
        </w:rPr>
        <w:t>(姓</w:t>
      </w:r>
      <w:r>
        <w:rPr>
          <w:rFonts w:ascii="仿宋" w:hAnsi="仿宋" w:eastAsia="仿宋" w:cs="仿宋"/>
          <w:spacing w:val="15"/>
          <w:sz w:val="31"/>
          <w:szCs w:val="31"/>
        </w:rPr>
        <w:t>名</w:t>
      </w:r>
      <w:r>
        <w:rPr>
          <w:rFonts w:ascii="仿宋" w:hAnsi="仿宋" w:eastAsia="仿宋" w:cs="仿宋"/>
          <w:spacing w:val="8"/>
          <w:sz w:val="31"/>
          <w:szCs w:val="31"/>
        </w:rPr>
        <w:t>) 为我公司授权代理人，以本公司的名义参加</w:t>
      </w:r>
      <w:r>
        <w:rPr>
          <w:rFonts w:hint="eastAsia" w:ascii="仿宋" w:hAnsi="仿宋" w:eastAsia="仿宋" w:cs="仿宋"/>
          <w:spacing w:val="8"/>
          <w:sz w:val="31"/>
          <w:szCs w:val="31"/>
          <w:u w:val="single"/>
        </w:rPr>
        <w:t xml:space="preserve"> </w:t>
      </w:r>
      <w:r>
        <w:rPr>
          <w:rFonts w:ascii="仿宋" w:hAnsi="仿宋" w:eastAsia="仿宋" w:cs="仿宋"/>
          <w:spacing w:val="8"/>
          <w:sz w:val="31"/>
          <w:szCs w:val="31"/>
          <w:u w:val="single"/>
        </w:rPr>
        <w:t xml:space="preserve">               </w:t>
      </w:r>
      <w:r>
        <w:rPr>
          <w:rFonts w:ascii="仿宋" w:hAnsi="仿宋" w:eastAsia="仿宋" w:cs="仿宋"/>
          <w:spacing w:val="8"/>
          <w:sz w:val="31"/>
          <w:szCs w:val="31"/>
        </w:rPr>
        <w:t>项目公开比选活动。授</w:t>
      </w:r>
      <w:r>
        <w:rPr>
          <w:rFonts w:ascii="仿宋" w:hAnsi="仿宋" w:eastAsia="仿宋" w:cs="仿宋"/>
          <w:spacing w:val="29"/>
          <w:sz w:val="31"/>
          <w:szCs w:val="31"/>
        </w:rPr>
        <w:t>权</w:t>
      </w:r>
      <w:r>
        <w:rPr>
          <w:rFonts w:ascii="仿宋" w:hAnsi="仿宋" w:eastAsia="仿宋" w:cs="仿宋"/>
          <w:spacing w:val="21"/>
          <w:sz w:val="31"/>
          <w:szCs w:val="31"/>
        </w:rPr>
        <w:t>代理人在本次公开比选过程中所签署的一切文件和处理</w:t>
      </w:r>
      <w:r>
        <w:rPr>
          <w:rFonts w:ascii="仿宋" w:hAnsi="仿宋" w:eastAsia="仿宋" w:cs="仿宋"/>
          <w:spacing w:val="10"/>
          <w:sz w:val="31"/>
          <w:szCs w:val="31"/>
        </w:rPr>
        <w:t>与</w:t>
      </w:r>
      <w:r>
        <w:rPr>
          <w:rFonts w:ascii="仿宋" w:hAnsi="仿宋" w:eastAsia="仿宋" w:cs="仿宋"/>
          <w:spacing w:val="8"/>
          <w:sz w:val="31"/>
          <w:szCs w:val="31"/>
        </w:rPr>
        <w:t>之有关的一切事务，我均予以承认。</w:t>
      </w:r>
    </w:p>
    <w:p>
      <w:pPr>
        <w:spacing w:line="466" w:lineRule="auto"/>
      </w:pPr>
    </w:p>
    <w:p>
      <w:pPr>
        <w:spacing w:before="101" w:line="226" w:lineRule="auto"/>
        <w:ind w:left="133"/>
        <w:rPr>
          <w:rFonts w:ascii="仿宋" w:hAnsi="仿宋" w:eastAsia="仿宋" w:cs="仿宋"/>
          <w:sz w:val="31"/>
          <w:szCs w:val="31"/>
        </w:rPr>
      </w:pPr>
      <w:r>
        <w:rPr>
          <w:rFonts w:ascii="仿宋" w:hAnsi="仿宋" w:eastAsia="仿宋" w:cs="仿宋"/>
          <w:spacing w:val="-12"/>
          <w:sz w:val="31"/>
          <w:szCs w:val="31"/>
        </w:rPr>
        <w:t>授</w:t>
      </w:r>
      <w:r>
        <w:rPr>
          <w:rFonts w:ascii="仿宋" w:hAnsi="仿宋" w:eastAsia="仿宋" w:cs="仿宋"/>
          <w:spacing w:val="-11"/>
          <w:sz w:val="31"/>
          <w:szCs w:val="31"/>
        </w:rPr>
        <w:t>权</w:t>
      </w:r>
      <w:r>
        <w:rPr>
          <w:rFonts w:ascii="仿宋" w:hAnsi="仿宋" w:eastAsia="仿宋" w:cs="仿宋"/>
          <w:spacing w:val="-6"/>
          <w:sz w:val="31"/>
          <w:szCs w:val="31"/>
        </w:rPr>
        <w:t>代理人：               性   别：</w:t>
      </w:r>
    </w:p>
    <w:p>
      <w:pPr>
        <w:spacing w:before="221" w:line="226" w:lineRule="auto"/>
        <w:ind w:left="140"/>
        <w:rPr>
          <w:rFonts w:ascii="仿宋" w:hAnsi="仿宋" w:eastAsia="仿宋" w:cs="仿宋"/>
          <w:sz w:val="31"/>
          <w:szCs w:val="31"/>
        </w:rPr>
      </w:pPr>
      <w:r>
        <w:rPr>
          <w:rFonts w:ascii="仿宋" w:hAnsi="仿宋" w:eastAsia="仿宋" w:cs="仿宋"/>
          <w:spacing w:val="-20"/>
          <w:sz w:val="31"/>
          <w:szCs w:val="31"/>
        </w:rPr>
        <w:t xml:space="preserve">单 </w:t>
      </w:r>
      <w:r>
        <w:rPr>
          <w:rFonts w:ascii="仿宋" w:hAnsi="仿宋" w:eastAsia="仿宋" w:cs="仿宋"/>
          <w:spacing w:val="-14"/>
          <w:sz w:val="31"/>
          <w:szCs w:val="31"/>
        </w:rPr>
        <w:t xml:space="preserve"> </w:t>
      </w:r>
      <w:r>
        <w:rPr>
          <w:rFonts w:ascii="仿宋" w:hAnsi="仿宋" w:eastAsia="仿宋" w:cs="仿宋"/>
          <w:spacing w:val="-10"/>
          <w:sz w:val="31"/>
          <w:szCs w:val="31"/>
        </w:rPr>
        <w:t xml:space="preserve">    位 ：               部   门：</w:t>
      </w:r>
    </w:p>
    <w:p>
      <w:pPr>
        <w:spacing w:before="219" w:line="229" w:lineRule="auto"/>
        <w:ind w:left="132"/>
        <w:rPr>
          <w:rFonts w:ascii="仿宋" w:hAnsi="仿宋" w:eastAsia="仿宋" w:cs="仿宋"/>
          <w:sz w:val="31"/>
          <w:szCs w:val="31"/>
        </w:rPr>
      </w:pPr>
      <w:r>
        <w:rPr>
          <w:rFonts w:ascii="仿宋" w:hAnsi="仿宋" w:eastAsia="仿宋" w:cs="仿宋"/>
          <w:spacing w:val="4"/>
          <w:sz w:val="31"/>
          <w:szCs w:val="31"/>
        </w:rPr>
        <w:t>职</w:t>
      </w:r>
      <w:r>
        <w:rPr>
          <w:rFonts w:ascii="仿宋" w:hAnsi="仿宋" w:eastAsia="仿宋" w:cs="仿宋"/>
          <w:spacing w:val="3"/>
          <w:sz w:val="31"/>
          <w:szCs w:val="31"/>
        </w:rPr>
        <w:t xml:space="preserve">      务：</w:t>
      </w:r>
      <w:r>
        <w:rPr>
          <w:rFonts w:hint="eastAsia" w:ascii="仿宋" w:hAnsi="仿宋" w:eastAsia="仿宋" w:cs="仿宋"/>
          <w:spacing w:val="3"/>
          <w:sz w:val="31"/>
          <w:szCs w:val="31"/>
        </w:rPr>
        <w:t xml:space="preserve"> </w:t>
      </w:r>
      <w:r>
        <w:rPr>
          <w:rFonts w:ascii="仿宋" w:hAnsi="仿宋" w:eastAsia="仿宋" w:cs="仿宋"/>
          <w:spacing w:val="3"/>
          <w:sz w:val="31"/>
          <w:szCs w:val="31"/>
        </w:rPr>
        <w:t xml:space="preserve">           </w:t>
      </w:r>
      <w:r>
        <w:rPr>
          <w:rFonts w:hint="eastAsia" w:ascii="仿宋" w:hAnsi="仿宋" w:eastAsia="仿宋" w:cs="仿宋"/>
          <w:spacing w:val="3"/>
          <w:sz w:val="31"/>
          <w:szCs w:val="31"/>
        </w:rPr>
        <w:t xml:space="preserve">电 </w:t>
      </w:r>
      <w:r>
        <w:rPr>
          <w:rFonts w:ascii="仿宋" w:hAnsi="仿宋" w:eastAsia="仿宋" w:cs="仿宋"/>
          <w:spacing w:val="3"/>
          <w:sz w:val="31"/>
          <w:szCs w:val="31"/>
        </w:rPr>
        <w:t xml:space="preserve"> </w:t>
      </w:r>
      <w:r>
        <w:rPr>
          <w:rFonts w:hint="eastAsia" w:ascii="仿宋" w:hAnsi="仿宋" w:eastAsia="仿宋" w:cs="仿宋"/>
          <w:spacing w:val="3"/>
          <w:sz w:val="31"/>
          <w:szCs w:val="31"/>
        </w:rPr>
        <w:t>话：</w:t>
      </w:r>
    </w:p>
    <w:p>
      <w:pPr>
        <w:spacing w:before="217" w:line="224" w:lineRule="auto"/>
        <w:ind w:left="133"/>
        <w:rPr>
          <w:rFonts w:ascii="仿宋" w:hAnsi="仿宋" w:eastAsia="仿宋" w:cs="仿宋"/>
          <w:sz w:val="31"/>
          <w:szCs w:val="31"/>
        </w:rPr>
      </w:pPr>
      <w:r>
        <w:rPr>
          <w:rFonts w:ascii="仿宋" w:hAnsi="仿宋" w:eastAsia="仿宋" w:cs="仿宋"/>
          <w:spacing w:val="8"/>
          <w:sz w:val="31"/>
          <w:szCs w:val="31"/>
        </w:rPr>
        <w:t>授权代理人无转让权，特此授权</w:t>
      </w:r>
      <w:r>
        <w:rPr>
          <w:rFonts w:ascii="仿宋" w:hAnsi="仿宋" w:eastAsia="仿宋" w:cs="仿宋"/>
          <w:spacing w:val="5"/>
          <w:sz w:val="31"/>
          <w:szCs w:val="31"/>
        </w:rPr>
        <w:t>。</w:t>
      </w:r>
    </w:p>
    <w:p>
      <w:pPr>
        <w:spacing w:before="224" w:line="226" w:lineRule="auto"/>
        <w:ind w:left="170"/>
        <w:rPr>
          <w:rFonts w:ascii="仿宋" w:hAnsi="仿宋" w:eastAsia="仿宋" w:cs="仿宋"/>
          <w:sz w:val="31"/>
          <w:szCs w:val="31"/>
        </w:rPr>
      </w:pPr>
      <w:r>
        <w:rPr>
          <w:rFonts w:hint="eastAsia" w:ascii="仿宋" w:hAnsi="仿宋" w:eastAsia="仿宋" w:cs="仿宋"/>
          <w:spacing w:val="-8"/>
          <w:sz w:val="31"/>
          <w:szCs w:val="31"/>
        </w:rPr>
        <w:t>供应商</w:t>
      </w:r>
      <w:r>
        <w:rPr>
          <w:rFonts w:ascii="仿宋" w:hAnsi="仿宋" w:eastAsia="仿宋" w:cs="仿宋"/>
          <w:spacing w:val="-8"/>
          <w:sz w:val="31"/>
          <w:szCs w:val="31"/>
        </w:rPr>
        <w:t>：</w:t>
      </w:r>
      <w:r>
        <w:rPr>
          <w:rFonts w:ascii="仿宋" w:hAnsi="仿宋" w:eastAsia="仿宋" w:cs="仿宋"/>
          <w:spacing w:val="-7"/>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(盖章)</w:t>
      </w:r>
    </w:p>
    <w:p>
      <w:pPr>
        <w:spacing w:before="220" w:line="228" w:lineRule="auto"/>
        <w:ind w:left="144"/>
        <w:rPr>
          <w:rFonts w:ascii="仿宋" w:hAnsi="仿宋" w:eastAsia="仿宋" w:cs="仿宋"/>
          <w:sz w:val="31"/>
          <w:szCs w:val="31"/>
        </w:rPr>
      </w:pPr>
      <w:r>
        <w:rPr>
          <w:rFonts w:ascii="仿宋" w:hAnsi="仿宋" w:eastAsia="仿宋" w:cs="仿宋"/>
          <w:spacing w:val="-6"/>
          <w:sz w:val="31"/>
          <w:szCs w:val="31"/>
        </w:rPr>
        <w:t>法定代表人：</w:t>
      </w:r>
      <w:r>
        <w:rPr>
          <w:rFonts w:ascii="仿宋" w:hAnsi="仿宋" w:eastAsia="仿宋" w:cs="仿宋"/>
          <w:spacing w:val="-6"/>
          <w:sz w:val="31"/>
          <w:szCs w:val="31"/>
          <w:u w:val="single"/>
        </w:rPr>
        <w:t xml:space="preserve"> </w:t>
      </w:r>
      <w:r>
        <w:rPr>
          <w:rFonts w:ascii="仿宋" w:hAnsi="仿宋" w:eastAsia="仿宋" w:cs="仿宋"/>
          <w:spacing w:val="-3"/>
          <w:sz w:val="31"/>
          <w:szCs w:val="31"/>
          <w:u w:val="single"/>
        </w:rPr>
        <w:t xml:space="preserve">                     </w:t>
      </w:r>
      <w:r>
        <w:rPr>
          <w:rFonts w:ascii="仿宋" w:hAnsi="仿宋" w:eastAsia="仿宋" w:cs="仿宋"/>
          <w:spacing w:val="-3"/>
          <w:sz w:val="31"/>
          <w:szCs w:val="31"/>
        </w:rPr>
        <w:t>(签字或盖章)</w:t>
      </w:r>
    </w:p>
    <w:p/>
    <w:p>
      <w:pPr>
        <w:spacing w:line="176" w:lineRule="exact"/>
      </w:pPr>
    </w:p>
    <w:tbl>
      <w:tblPr>
        <w:tblStyle w:val="16"/>
        <w:tblW w:w="8526"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355"/>
        <w:gridCol w:w="209"/>
        <w:gridCol w:w="3962"/>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996" w:hRule="atLeast"/>
        </w:trPr>
        <w:tc>
          <w:tcPr>
            <w:tcW w:w="4355" w:type="dxa"/>
          </w:tcPr>
          <w:p>
            <w:pPr>
              <w:spacing w:before="212" w:line="227" w:lineRule="auto"/>
              <w:ind w:left="458"/>
              <w:rPr>
                <w:rFonts w:ascii="仿宋" w:hAnsi="仿宋" w:eastAsia="仿宋" w:cs="仿宋"/>
                <w:sz w:val="31"/>
                <w:szCs w:val="31"/>
              </w:rPr>
            </w:pPr>
            <w:r>
              <w:rPr>
                <w:rFonts w:ascii="仿宋" w:hAnsi="仿宋" w:eastAsia="仿宋" w:cs="仿宋"/>
                <w:spacing w:val="7"/>
                <w:sz w:val="31"/>
                <w:szCs w:val="31"/>
              </w:rPr>
              <w:t>法定代表人身份证复印</w:t>
            </w:r>
            <w:r>
              <w:rPr>
                <w:rFonts w:ascii="仿宋" w:hAnsi="仿宋" w:eastAsia="仿宋" w:cs="仿宋"/>
                <w:spacing w:val="6"/>
                <w:sz w:val="31"/>
                <w:szCs w:val="31"/>
              </w:rPr>
              <w:t>件</w:t>
            </w:r>
          </w:p>
        </w:tc>
        <w:tc>
          <w:tcPr>
            <w:tcW w:w="209" w:type="dxa"/>
            <w:vMerge w:val="restart"/>
            <w:tcBorders>
              <w:top w:val="nil"/>
              <w:bottom w:val="nil"/>
            </w:tcBorders>
          </w:tcPr>
          <w:p/>
        </w:tc>
        <w:tc>
          <w:tcPr>
            <w:tcW w:w="3962" w:type="dxa"/>
            <w:vMerge w:val="restart"/>
            <w:tcBorders>
              <w:top w:val="nil"/>
              <w:bottom w:val="nil"/>
            </w:tcBorders>
          </w:tcPr>
          <w:p>
            <w:pPr>
              <w:spacing w:before="255" w:line="227" w:lineRule="auto"/>
              <w:ind w:left="127"/>
              <w:rPr>
                <w:rFonts w:ascii="仿宋" w:hAnsi="仿宋" w:eastAsia="仿宋" w:cs="仿宋"/>
                <w:sz w:val="31"/>
                <w:szCs w:val="31"/>
              </w:rPr>
            </w:pPr>
            <w:r>
              <w:rPr>
                <w:snapToGrid/>
              </w:rPr>
              <mc:AlternateContent>
                <mc:Choice Requires="wps">
                  <w:drawing>
                    <wp:anchor distT="0" distB="0" distL="114300" distR="114300" simplePos="0" relativeHeight="251659264" behindDoc="1" locked="0" layoutInCell="1" allowOverlap="1">
                      <wp:simplePos x="0" y="0"/>
                      <wp:positionH relativeFrom="page">
                        <wp:posOffset>-2540</wp:posOffset>
                      </wp:positionH>
                      <wp:positionV relativeFrom="page">
                        <wp:posOffset>28575</wp:posOffset>
                      </wp:positionV>
                      <wp:extent cx="2520950" cy="6350"/>
                      <wp:effectExtent l="5080" t="2540" r="7620" b="10160"/>
                      <wp:wrapNone/>
                      <wp:docPr id="1" name="AutoShape 2"/>
                      <wp:cNvGraphicFramePr/>
                      <a:graphic xmlns:a="http://schemas.openxmlformats.org/drawingml/2006/main">
                        <a:graphicData uri="http://schemas.microsoft.com/office/word/2010/wordprocessingShape">
                          <wps:wsp>
                            <wps:cNvSpPr>
                              <a:spLocks noChangeArrowheads="1"/>
                            </wps:cNvSpPr>
                            <wps:spPr bwMode="auto">
                              <a:xfrm>
                                <a:off x="0" y="0"/>
                                <a:ext cx="2520950" cy="6350"/>
                              </a:xfrm>
                              <a:custGeom>
                                <a:avLst/>
                                <a:gdLst>
                                  <a:gd name="T0" fmla="*/ 0 w 3970"/>
                                  <a:gd name="T1" fmla="*/ 4 h 10"/>
                                  <a:gd name="T2" fmla="*/ 3969 w 3970"/>
                                  <a:gd name="T3" fmla="*/ 4 h 10"/>
                                </a:gdLst>
                                <a:ahLst/>
                                <a:cxnLst>
                                  <a:cxn ang="0">
                                    <a:pos x="T0" y="T1"/>
                                  </a:cxn>
                                  <a:cxn ang="0">
                                    <a:pos x="T2" y="T3"/>
                                  </a:cxn>
                                </a:cxnLst>
                                <a:rect l="0" t="0" r="r" b="b"/>
                                <a:pathLst>
                                  <a:path w="3970" h="10">
                                    <a:moveTo>
                                      <a:pt x="0" y="4"/>
                                    </a:moveTo>
                                    <a:lnTo>
                                      <a:pt x="3969" y="4"/>
                                    </a:lnTo>
                                  </a:path>
                                </a:pathLst>
                              </a:custGeom>
                              <a:noFill/>
                              <a:ln w="6096">
                                <a:solidFill>
                                  <a:srgbClr val="000000"/>
                                </a:solidFill>
                                <a:prstDash val="dash"/>
                                <a:beve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0.2pt;margin-top:2.25pt;height:0.5pt;width:198.5pt;mso-position-horizontal-relative:page;mso-position-vertical-relative:page;z-index:-251657216;mso-width-relative:page;mso-height-relative:page;" filled="f" stroked="t" coordsize="3970,10" o:gfxdata="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Jn0R/DVAAAABQEAAA8AAAAA&#10;AAAAAQAgAAAAIgAAAGRycy9kb3ducmV2LnhtbFBLAQIUABQAAAAIAIdO4kCvQNiOwgIAAAkGAAAO&#10;AAAAAAAAAAEAIAAAACQBAABkcnMvZTJvRG9jLnhtbFBLBQYAAAAABgAGAFkBAABYBgAAAAA=&#10;" path="m0,4l3969,4e">
                      <v:path o:connectlocs="0,2540;2520315,2540" o:connectangles="0,0"/>
                      <v:fill on="f" focussize="0,0"/>
                      <v:stroke weight="0.48pt" color="#000000" joinstyle="bevel" dashstyle="dash"/>
                      <v:imagedata o:title=""/>
                      <o:lock v:ext="edit" aspectratio="f"/>
                    </v:shape>
                  </w:pict>
                </mc:Fallback>
              </mc:AlternateContent>
            </w:r>
            <w:r>
              <w:rPr>
                <w:rFonts w:ascii="仿宋" w:hAnsi="仿宋" w:eastAsia="仿宋" w:cs="仿宋"/>
                <w:spacing w:val="8"/>
                <w:sz w:val="31"/>
                <w:szCs w:val="31"/>
              </w:rPr>
              <w:t>授权代理人身份证复印</w:t>
            </w:r>
            <w:r>
              <w:rPr>
                <w:rFonts w:ascii="仿宋" w:hAnsi="仿宋" w:eastAsia="仿宋" w:cs="仿宋"/>
                <w:spacing w:val="7"/>
                <w:sz w:val="31"/>
                <w:szCs w:val="31"/>
              </w:rPr>
              <w:t>件</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0" w:hRule="atLeast"/>
        </w:trPr>
        <w:tc>
          <w:tcPr>
            <w:tcW w:w="4355" w:type="dxa"/>
            <w:tcBorders>
              <w:left w:val="nil"/>
              <w:bottom w:val="nil"/>
              <w:right w:val="nil"/>
            </w:tcBorders>
          </w:tcPr>
          <w:p>
            <w:pPr>
              <w:spacing w:line="20" w:lineRule="exact"/>
              <w:rPr>
                <w:sz w:val="2"/>
              </w:rPr>
            </w:pPr>
          </w:p>
        </w:tc>
        <w:tc>
          <w:tcPr>
            <w:tcW w:w="209" w:type="dxa"/>
            <w:vMerge w:val="continue"/>
            <w:tcBorders>
              <w:top w:val="nil"/>
              <w:bottom w:val="nil"/>
            </w:tcBorders>
          </w:tcPr>
          <w:p/>
        </w:tc>
        <w:tc>
          <w:tcPr>
            <w:tcW w:w="3962" w:type="dxa"/>
            <w:vMerge w:val="continue"/>
            <w:tcBorders>
              <w:top w:val="nil"/>
            </w:tcBorders>
          </w:tcPr>
          <w:p/>
        </w:tc>
      </w:tr>
    </w:tbl>
    <w:p/>
    <w:p/>
    <w:p/>
    <w:p/>
    <w:p/>
    <w:p/>
    <w:p/>
    <w:p/>
    <w:p/>
    <w:p>
      <w:pPr>
        <w:spacing w:before="217" w:line="224" w:lineRule="auto"/>
        <w:ind w:left="133"/>
        <w:jc w:val="center"/>
        <w:rPr>
          <w:rFonts w:ascii="仿宋" w:hAnsi="仿宋" w:eastAsia="仿宋" w:cs="仿宋"/>
          <w:b/>
          <w:bCs/>
          <w:spacing w:val="8"/>
          <w:sz w:val="31"/>
          <w:szCs w:val="31"/>
        </w:rPr>
      </w:pPr>
      <w:bookmarkStart w:id="0" w:name="_Toc443397363"/>
      <w:bookmarkStart w:id="1" w:name="_Toc11832062"/>
      <w:bookmarkStart w:id="2" w:name="_Toc13563815"/>
      <w:bookmarkStart w:id="3" w:name="_Toc482266098"/>
      <w:bookmarkStart w:id="4" w:name="_Toc87974341"/>
      <w:r>
        <w:rPr>
          <w:rFonts w:hint="eastAsia" w:ascii="仿宋" w:hAnsi="仿宋" w:eastAsia="仿宋" w:cs="仿宋"/>
          <w:b/>
          <w:bCs/>
          <w:spacing w:val="8"/>
          <w:sz w:val="31"/>
          <w:szCs w:val="31"/>
        </w:rPr>
        <w:t>技术、服务响应表</w:t>
      </w:r>
      <w:bookmarkEnd w:id="0"/>
      <w:bookmarkEnd w:id="1"/>
      <w:bookmarkEnd w:id="2"/>
      <w:bookmarkEnd w:id="3"/>
      <w:bookmarkEnd w:id="4"/>
    </w:p>
    <w:tbl>
      <w:tblPr>
        <w:tblStyle w:val="12"/>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1712"/>
        <w:gridCol w:w="1239"/>
        <w:gridCol w:w="2089"/>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8"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序号</w:t>
            </w:r>
          </w:p>
        </w:tc>
        <w:tc>
          <w:tcPr>
            <w:tcW w:w="155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服务/产品名称（如涉及）</w:t>
            </w:r>
          </w:p>
        </w:tc>
        <w:tc>
          <w:tcPr>
            <w:tcW w:w="1712"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比选文件要求</w:t>
            </w:r>
          </w:p>
        </w:tc>
        <w:tc>
          <w:tcPr>
            <w:tcW w:w="1239"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投标响应</w:t>
            </w:r>
          </w:p>
        </w:tc>
        <w:tc>
          <w:tcPr>
            <w:tcW w:w="2089"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服务和产品（如涉及）工作环境条件</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相应证明材料</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bl>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注：1、供应商必须把比选文件的全部服务要求列入此表，按顺序逐项对照填写。备注中可注明正、负或无偏离。</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2、供应商应根据比选文件中的服务指标、服务要求，逐项、详细、真实的填写应尽可能提供相应证明材料。投标产品（如涉及）的品牌、型号、配置、本身的详细的技术指标和参数，应尽可能提供相应证明材料予以佐证。</w:t>
      </w:r>
    </w:p>
    <w:p>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t>3</w:t>
      </w:r>
      <w:r>
        <w:rPr>
          <w:rFonts w:hint="eastAsia" w:ascii="仿宋" w:hAnsi="仿宋" w:eastAsia="仿宋" w:cs="仿宋"/>
          <w:spacing w:val="8"/>
          <w:sz w:val="31"/>
          <w:szCs w:val="31"/>
        </w:rPr>
        <w:t>、供应商必须据实填写，不得虚假响应，否则将取消其投标或成交资格，并按有关规定进行处罚。</w:t>
      </w:r>
    </w:p>
    <w:p>
      <w:pPr>
        <w:spacing w:before="217" w:line="224" w:lineRule="auto"/>
        <w:ind w:left="133"/>
        <w:rPr>
          <w:rFonts w:ascii="仿宋" w:hAnsi="仿宋" w:eastAsia="仿宋" w:cs="仿宋"/>
          <w:spacing w:val="8"/>
          <w:sz w:val="31"/>
          <w:szCs w:val="31"/>
        </w:rPr>
      </w:pPr>
    </w:p>
    <w:p>
      <w:pPr>
        <w:spacing w:before="217" w:line="224" w:lineRule="auto"/>
        <w:ind w:left="133"/>
        <w:rPr>
          <w:rFonts w:ascii="仿宋" w:hAnsi="仿宋" w:eastAsia="仿宋" w:cs="仿宋"/>
          <w:spacing w:val="8"/>
          <w:sz w:val="31"/>
          <w:szCs w:val="31"/>
        </w:rPr>
      </w:pP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日期：      年      月     日</w:t>
      </w:r>
    </w:p>
    <w:p>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br w:type="page"/>
      </w:r>
    </w:p>
    <w:p>
      <w:pPr>
        <w:pStyle w:val="3"/>
        <w:spacing w:line="240" w:lineRule="atLeast"/>
        <w:jc w:val="center"/>
        <w:rPr>
          <w:rFonts w:ascii="仿宋" w:hAnsi="仿宋" w:eastAsia="仿宋" w:cs="仿宋"/>
          <w:spacing w:val="8"/>
          <w:sz w:val="31"/>
          <w:szCs w:val="31"/>
        </w:rPr>
      </w:pPr>
      <w:bookmarkStart w:id="5" w:name="_Toc87974343"/>
      <w:r>
        <w:rPr>
          <w:rFonts w:hint="eastAsia" w:ascii="仿宋" w:hAnsi="仿宋" w:eastAsia="仿宋" w:cs="仿宋"/>
          <w:spacing w:val="8"/>
          <w:sz w:val="31"/>
          <w:szCs w:val="31"/>
        </w:rPr>
        <w:t>第三部分  商务</w:t>
      </w:r>
      <w:bookmarkEnd w:id="5"/>
    </w:p>
    <w:p>
      <w:pPr>
        <w:rPr>
          <w:rFonts w:ascii="仿宋" w:hAnsi="仿宋" w:eastAsia="仿宋" w:cs="仿宋"/>
          <w:b/>
          <w:bCs/>
          <w:spacing w:val="8"/>
          <w:sz w:val="31"/>
          <w:szCs w:val="31"/>
        </w:rPr>
      </w:pPr>
      <w:bookmarkStart w:id="6" w:name="_Toc443397365"/>
      <w:bookmarkStart w:id="7" w:name="_Toc11764032"/>
      <w:bookmarkStart w:id="8" w:name="_Toc13563872"/>
      <w:bookmarkStart w:id="9" w:name="_Toc482266101"/>
      <w:r>
        <w:rPr>
          <w:rFonts w:hint="eastAsia" w:ascii="仿宋" w:hAnsi="仿宋" w:eastAsia="仿宋" w:cs="仿宋"/>
          <w:b/>
          <w:bCs/>
          <w:spacing w:val="8"/>
          <w:sz w:val="31"/>
          <w:szCs w:val="31"/>
        </w:rPr>
        <w:t>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80"/>
        <w:gridCol w:w="180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序号</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内容</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1</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2</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3</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4</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bl>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注：供应商必须据实填写（备注中可注明正、负或无偏离），不得虚假响应，否则将取消其投标或成交资格，并按有关规定进行处罚。未按要求填写并在响应文件中无资料应证影响评比的责任自负。</w:t>
      </w:r>
    </w:p>
    <w:p>
      <w:pPr>
        <w:tabs>
          <w:tab w:val="left" w:pos="2090"/>
        </w:tabs>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ab/>
      </w:r>
    </w:p>
    <w:p>
      <w:pPr>
        <w:spacing w:line="480" w:lineRule="exact"/>
        <w:ind w:firstLine="652" w:firstLineChars="200"/>
        <w:rPr>
          <w:rFonts w:ascii="仿宋" w:hAnsi="仿宋" w:eastAsia="仿宋" w:cs="仿宋"/>
          <w:spacing w:val="8"/>
          <w:sz w:val="31"/>
          <w:szCs w:val="31"/>
        </w:rPr>
      </w:pP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jc w:val="center"/>
        <w:rPr>
          <w:rFonts w:ascii="仿宋" w:hAnsi="仿宋" w:eastAsia="仿宋" w:cs="仿宋"/>
          <w:b/>
          <w:bCs/>
          <w:spacing w:val="8"/>
          <w:sz w:val="31"/>
          <w:szCs w:val="31"/>
        </w:rPr>
      </w:pPr>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商业信誉承诺书</w:t>
      </w:r>
    </w:p>
    <w:p>
      <w:pPr>
        <w:spacing w:line="360" w:lineRule="auto"/>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（供应商名称）在参加本次采购活动前具有良好的商业信誉。</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健全的财务会计制度承诺书</w:t>
      </w:r>
    </w:p>
    <w:p>
      <w:pPr>
        <w:rPr>
          <w:rFonts w:ascii="仿宋" w:hAnsi="仿宋" w:eastAsia="仿宋" w:cs="仿宋"/>
          <w:spacing w:val="8"/>
          <w:sz w:val="31"/>
          <w:szCs w:val="31"/>
        </w:rPr>
      </w:pPr>
    </w:p>
    <w:p>
      <w:pPr>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（供应商名称）在参加本次采购活动前具有健全的财务会计制度。</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pStyle w:val="5"/>
        <w:rPr>
          <w:rFonts w:ascii="仿宋" w:hAnsi="仿宋" w:eastAsia="仿宋" w:cs="仿宋"/>
          <w:spacing w:val="8"/>
          <w:sz w:val="31"/>
          <w:szCs w:val="31"/>
        </w:rPr>
      </w:pPr>
    </w:p>
    <w:p>
      <w:pPr>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10" w:name="_Toc13563876"/>
      <w:bookmarkStart w:id="11" w:name="_Toc11764036"/>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具有履行合同所必须的设备和专业技术</w:t>
      </w:r>
      <w:bookmarkEnd w:id="10"/>
      <w:bookmarkEnd w:id="11"/>
      <w:r>
        <w:rPr>
          <w:rFonts w:hint="eastAsia" w:ascii="仿宋" w:hAnsi="仿宋" w:eastAsia="仿宋" w:cs="仿宋"/>
          <w:b/>
          <w:bCs/>
          <w:spacing w:val="8"/>
          <w:sz w:val="31"/>
          <w:szCs w:val="31"/>
        </w:rPr>
        <w:t>能力的承诺书</w:t>
      </w:r>
    </w:p>
    <w:p>
      <w:pPr>
        <w:spacing w:line="360" w:lineRule="auto"/>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（供应商名称）具有参加本次采购活动，履行采购合同所必须的设备和专业技术能力。</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备注：若属于联合体投标的，由投标的全权代表方做出承诺。</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spacing w:val="8"/>
          <w:sz w:val="31"/>
          <w:szCs w:val="31"/>
        </w:rPr>
      </w:pPr>
      <w:bookmarkStart w:id="12" w:name="_Toc13563877"/>
      <w:bookmarkStart w:id="13" w:name="_Toc11764037"/>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具有依法缴纳税收和社会保障资金良好</w:t>
      </w:r>
      <w:bookmarkEnd w:id="12"/>
      <w:bookmarkEnd w:id="13"/>
      <w:r>
        <w:rPr>
          <w:rFonts w:hint="eastAsia" w:ascii="仿宋" w:hAnsi="仿宋" w:eastAsia="仿宋" w:cs="仿宋"/>
          <w:b/>
          <w:bCs/>
          <w:spacing w:val="8"/>
          <w:sz w:val="31"/>
          <w:szCs w:val="31"/>
        </w:rPr>
        <w:t>记录的承诺书</w:t>
      </w:r>
    </w:p>
    <w:p>
      <w:pPr>
        <w:spacing w:line="360" w:lineRule="auto"/>
        <w:ind w:firstLine="652" w:firstLineChars="200"/>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（供应商名称）具有依法缴纳税收和社会保障资金的良好记录。</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备注：若属于联合体投标的，能够提供证明材料的联合体方应按招标文件要求提供，对提供证明材料困难的其他联合体方应作出此承诺。</w:t>
      </w: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14" w:name="_Toc11764038"/>
      <w:bookmarkStart w:id="15" w:name="_Toc13563878"/>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没有重大违法记录的书面声明</w:t>
      </w:r>
      <w:bookmarkEnd w:id="14"/>
      <w:bookmarkEnd w:id="15"/>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（供应商名称）郑重声明：</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rPr>
          <w:rFonts w:ascii="仿宋" w:hAnsi="仿宋" w:eastAsia="仿宋" w:cs="仿宋"/>
          <w:spacing w:val="8"/>
          <w:sz w:val="31"/>
          <w:szCs w:val="31"/>
        </w:rPr>
      </w:pPr>
    </w:p>
    <w:p>
      <w:pPr>
        <w:pStyle w:val="5"/>
        <w:rPr>
          <w:rFonts w:ascii="仿宋" w:hAnsi="仿宋" w:eastAsia="仿宋" w:cs="仿宋"/>
          <w:spacing w:val="8"/>
          <w:sz w:val="31"/>
          <w:szCs w:val="31"/>
        </w:rPr>
      </w:pPr>
    </w:p>
    <w:p>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2.若属于联合体投标的，联合体的各方都要单独出具本声明。</w:t>
      </w:r>
      <w:bookmarkStart w:id="16" w:name="_Toc13563879"/>
      <w:bookmarkStart w:id="17" w:name="_Toc11231749"/>
      <w:bookmarkStart w:id="18" w:name="_Toc479755777"/>
    </w:p>
    <w:p>
      <w:pPr>
        <w:jc w:val="center"/>
        <w:rPr>
          <w:rFonts w:ascii="仿宋" w:hAnsi="仿宋" w:eastAsia="仿宋" w:cs="仿宋"/>
          <w:spacing w:val="8"/>
          <w:sz w:val="31"/>
          <w:szCs w:val="31"/>
        </w:rPr>
      </w:pPr>
    </w:p>
    <w:p>
      <w:pPr>
        <w:jc w:val="center"/>
        <w:rPr>
          <w:rFonts w:ascii="仿宋" w:hAnsi="仿宋" w:eastAsia="仿宋" w:cs="仿宋"/>
          <w:spacing w:val="8"/>
          <w:sz w:val="31"/>
          <w:szCs w:val="31"/>
        </w:rPr>
      </w:pPr>
      <w:r>
        <w:rPr>
          <w:rFonts w:hint="eastAsia" w:ascii="仿宋" w:hAnsi="仿宋" w:eastAsia="仿宋" w:cs="仿宋"/>
          <w:spacing w:val="8"/>
          <w:sz w:val="31"/>
          <w:szCs w:val="31"/>
        </w:rPr>
        <w:t>制造商家或代理商授权书（如涉及）</w:t>
      </w:r>
      <w:bookmarkEnd w:id="16"/>
      <w:bookmarkEnd w:id="17"/>
      <w:bookmarkEnd w:id="18"/>
    </w:p>
    <w:p>
      <w:pPr>
        <w:spacing w:line="400" w:lineRule="exact"/>
        <w:jc w:val="center"/>
        <w:rPr>
          <w:rFonts w:ascii="仿宋" w:hAnsi="仿宋" w:eastAsia="仿宋" w:cs="仿宋"/>
          <w:spacing w:val="8"/>
          <w:sz w:val="31"/>
          <w:szCs w:val="31"/>
        </w:rPr>
      </w:pPr>
    </w:p>
    <w:p>
      <w:pPr>
        <w:spacing w:line="480" w:lineRule="exact"/>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（制造商家或代理商名称）是在      .（国名）依法登记注册的，其厂址现在。</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 xml:space="preserve">（被授权公司名称）是在.        </w:t>
      </w:r>
    </w:p>
    <w:p>
      <w:pPr>
        <w:spacing w:line="480" w:lineRule="exact"/>
        <w:ind w:firstLine="105"/>
        <w:rPr>
          <w:rFonts w:ascii="仿宋" w:hAnsi="仿宋" w:eastAsia="仿宋" w:cs="仿宋"/>
          <w:spacing w:val="8"/>
          <w:sz w:val="31"/>
          <w:szCs w:val="31"/>
        </w:rPr>
      </w:pPr>
      <w:r>
        <w:rPr>
          <w:rFonts w:hint="eastAsia" w:ascii="仿宋" w:hAnsi="仿宋" w:eastAsia="仿宋" w:cs="仿宋"/>
          <w:spacing w:val="8"/>
          <w:sz w:val="31"/>
          <w:szCs w:val="31"/>
        </w:rPr>
        <w:t>（国名）依法登记注册的，其主要营业地点现在。</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（制造商家或代理商名称）授权   （被授权公司名称）为我方制造或代理的品牌产品的合法销售商（授权销售的产品可附清单），全权处理与该产品投标的有关事宜，并对我方具有约束力。</w:t>
      </w:r>
    </w:p>
    <w:p>
      <w:pPr>
        <w:spacing w:after="120" w:line="480" w:lineRule="exact"/>
        <w:ind w:firstLine="733" w:firstLineChars="225"/>
        <w:rPr>
          <w:rFonts w:ascii="仿宋" w:hAnsi="仿宋" w:eastAsia="仿宋" w:cs="仿宋"/>
          <w:spacing w:val="8"/>
          <w:sz w:val="31"/>
          <w:szCs w:val="31"/>
        </w:rPr>
      </w:pPr>
      <w:r>
        <w:rPr>
          <w:rFonts w:hint="eastAsia" w:ascii="仿宋" w:hAnsi="仿宋" w:eastAsia="仿宋" w:cs="仿宋"/>
          <w:spacing w:val="8"/>
          <w:sz w:val="31"/>
          <w:szCs w:val="31"/>
        </w:rPr>
        <w:t>作为制造商或代理商，我方承诺，为本次招标提供的货物为原厂制造、合法渠道供应的全新产品。我方保证以投标合作者来约束自己，并对该投标共同承担和分别承担招标文件中所规定的义务。</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授权期限：</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授权单位名称：（盖公章） </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w:t>
      </w:r>
      <w:r>
        <w:rPr>
          <w:rFonts w:hint="eastAsia" w:ascii="仿宋" w:hAnsi="仿宋" w:eastAsia="仿宋" w:cs="仿宋"/>
          <w:spacing w:val="8"/>
          <w:sz w:val="31"/>
          <w:szCs w:val="31"/>
        </w:rPr>
        <w:tab/>
      </w:r>
      <w:r>
        <w:rPr>
          <w:rFonts w:hint="eastAsia" w:ascii="仿宋" w:hAnsi="仿宋" w:eastAsia="仿宋" w:cs="仿宋"/>
          <w:spacing w:val="8"/>
          <w:sz w:val="31"/>
          <w:szCs w:val="31"/>
        </w:rPr>
        <w:tab/>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   2、制造商家或代理商授权书根据采购项目要求提供，没有要求的不需要提供。</w:t>
      </w:r>
    </w:p>
    <w:p>
      <w:pPr>
        <w:spacing w:line="480" w:lineRule="exact"/>
        <w:ind w:firstLine="652" w:firstLineChars="200"/>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bookmarkStart w:id="19" w:name="_Toc11764039"/>
      <w:bookmarkStart w:id="20" w:name="_Toc13563880"/>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无行贿犯罪记录的承诺函</w:t>
      </w:r>
      <w:bookmarkEnd w:id="19"/>
      <w:bookmarkEnd w:id="20"/>
    </w:p>
    <w:p>
      <w:pPr>
        <w:spacing w:line="360" w:lineRule="auto"/>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（供应商名称）在参加本次采购活动前3年内公司及法定代表人（非法人负责人、自然人本人）在前3年内无行贿犯罪记录。</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bookmarkStart w:id="21" w:name="_Toc11764040"/>
      <w:bookmarkStart w:id="22" w:name="_Toc13563881"/>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left="281" w:leftChars="134" w:firstLine="299" w:firstLineChars="92"/>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rPr>
          <w:rFonts w:ascii="仿宋" w:hAnsi="仿宋" w:eastAsia="仿宋" w:cs="仿宋"/>
          <w:spacing w:val="8"/>
          <w:sz w:val="31"/>
          <w:szCs w:val="31"/>
        </w:rPr>
      </w:pPr>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诚信行为声明函</w:t>
      </w:r>
      <w:bookmarkEnd w:id="21"/>
      <w:bookmarkEnd w:id="22"/>
    </w:p>
    <w:p>
      <w:pPr>
        <w:pStyle w:val="4"/>
        <w:rPr>
          <w:rFonts w:ascii="仿宋" w:hAnsi="仿宋" w:eastAsia="仿宋" w:cs="仿宋"/>
          <w:spacing w:val="8"/>
          <w:sz w:val="31"/>
          <w:szCs w:val="31"/>
        </w:rPr>
      </w:pP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本公司作为“     （项目名称）       ” 编号：           采购项目的供应商，郑重声明：</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1、在参与本次同一合同项下的采购活动中，不存在与其他供应商的单位负责人为同一人或者与其他供应商存在直接控股、管理关系的情形；</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2、在参加本次采购活动前，未被纳入法院、市场监管部门、税务部门、银行认定的失信名单内；</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3、在参加本次采购活动前三年内的采购合同履约过程中及其他经营活动履约过程中，无未依法履约被有关部门处罚（处理）的行为；</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4、在参加采购活动前一年内无《四川省政府采购当事人诚信管理办法》第八条之规定的失信行为。</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本公司对上述声明的真实性负责。如有虚假，将依法承担相应责任。</w:t>
      </w: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23" w:name="_Toc13563882"/>
      <w:bookmarkStart w:id="24" w:name="_Toc11764041"/>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供应商廉政承诺书</w:t>
      </w:r>
      <w:bookmarkEnd w:id="23"/>
      <w:bookmarkEnd w:id="24"/>
    </w:p>
    <w:p>
      <w:pPr>
        <w:spacing w:line="600" w:lineRule="exact"/>
        <w:jc w:val="center"/>
        <w:rPr>
          <w:rFonts w:ascii="仿宋" w:hAnsi="仿宋" w:eastAsia="仿宋" w:cs="仿宋"/>
          <w:spacing w:val="8"/>
          <w:sz w:val="31"/>
          <w:szCs w:val="31"/>
        </w:rPr>
      </w:pP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本企业参与“项目名称    ”编号：项目的投标，现郑重承诺：</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一、不以任何方式向项目招标采购人员、审批人员、监管及行业主管人员以及评标专家等行贿。</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二、不以任何方式托人打招呼、求关照，搞利益结盟，腐蚀党和国家机关工作人员。</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以上承诺如有违反，请严肃处理，欢迎监督举报！</w:t>
      </w:r>
    </w:p>
    <w:p>
      <w:pPr>
        <w:spacing w:line="600" w:lineRule="exact"/>
        <w:rPr>
          <w:rFonts w:ascii="仿宋" w:hAnsi="仿宋" w:eastAsia="仿宋" w:cs="仿宋"/>
          <w:spacing w:val="8"/>
          <w:sz w:val="31"/>
          <w:szCs w:val="31"/>
        </w:rPr>
      </w:pPr>
    </w:p>
    <w:p>
      <w:pPr>
        <w:spacing w:line="600" w:lineRule="exact"/>
        <w:rPr>
          <w:rFonts w:ascii="仿宋" w:hAnsi="仿宋" w:eastAsia="仿宋" w:cs="仿宋"/>
          <w:spacing w:val="8"/>
          <w:sz w:val="31"/>
          <w:szCs w:val="31"/>
        </w:rPr>
      </w:pPr>
    </w:p>
    <w:p>
      <w:pPr>
        <w:spacing w:line="600" w:lineRule="exact"/>
        <w:rPr>
          <w:rFonts w:ascii="仿宋" w:hAnsi="仿宋" w:eastAsia="仿宋" w:cs="仿宋"/>
          <w:spacing w:val="8"/>
          <w:sz w:val="31"/>
          <w:szCs w:val="31"/>
        </w:rPr>
      </w:pPr>
    </w:p>
    <w:p>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pStyle w:val="4"/>
        <w:spacing w:line="400" w:lineRule="exact"/>
        <w:ind w:firstLine="480"/>
        <w:rPr>
          <w:rFonts w:ascii="仿宋" w:hAnsi="仿宋" w:eastAsia="仿宋" w:cs="仿宋"/>
          <w:spacing w:val="8"/>
          <w:sz w:val="31"/>
          <w:szCs w:val="31"/>
        </w:rPr>
      </w:pPr>
    </w:p>
    <w:p>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pStyle w:val="4"/>
        <w:spacing w:line="400" w:lineRule="exact"/>
        <w:ind w:firstLine="480"/>
        <w:rPr>
          <w:rFonts w:ascii="仿宋" w:hAnsi="仿宋" w:eastAsia="仿宋" w:cs="仿宋"/>
          <w:spacing w:val="8"/>
          <w:sz w:val="31"/>
          <w:szCs w:val="31"/>
        </w:rPr>
      </w:pPr>
    </w:p>
    <w:p>
      <w:pPr>
        <w:spacing w:line="4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pPr>
        <w:spacing w:line="360" w:lineRule="auto"/>
        <w:rPr>
          <w:rFonts w:ascii="仿宋" w:hAnsi="仿宋" w:eastAsia="仿宋" w:cs="仿宋"/>
          <w:spacing w:val="8"/>
          <w:sz w:val="31"/>
          <w:szCs w:val="31"/>
        </w:rPr>
      </w:pPr>
    </w:p>
    <w:p>
      <w:pPr>
        <w:spacing w:line="360" w:lineRule="auto"/>
        <w:rPr>
          <w:rFonts w:ascii="仿宋" w:hAnsi="仿宋" w:eastAsia="仿宋" w:cs="仿宋"/>
          <w:spacing w:val="8"/>
          <w:sz w:val="31"/>
          <w:szCs w:val="31"/>
        </w:rPr>
      </w:pPr>
    </w:p>
    <w:p>
      <w:pPr>
        <w:jc w:val="center"/>
        <w:rPr>
          <w:rFonts w:ascii="仿宋" w:hAnsi="仿宋" w:eastAsia="仿宋" w:cs="仿宋"/>
          <w:spacing w:val="8"/>
          <w:sz w:val="31"/>
          <w:szCs w:val="31"/>
        </w:rPr>
      </w:pPr>
      <w:bookmarkStart w:id="25" w:name="_Toc11764042"/>
      <w:bookmarkStart w:id="26" w:name="_Toc443393358"/>
      <w:bookmarkStart w:id="27" w:name="_Toc482266104"/>
      <w:bookmarkStart w:id="28" w:name="_Toc443397367"/>
      <w:bookmarkStart w:id="29" w:name="_Toc13563883"/>
      <w:r>
        <w:rPr>
          <w:rFonts w:hint="eastAsia" w:ascii="仿宋" w:hAnsi="仿宋" w:eastAsia="仿宋" w:cs="仿宋"/>
          <w:spacing w:val="8"/>
          <w:sz w:val="31"/>
          <w:szCs w:val="31"/>
        </w:rPr>
        <w:br w:type="page"/>
      </w:r>
      <w:r>
        <w:rPr>
          <w:rFonts w:hint="eastAsia" w:ascii="仿宋" w:hAnsi="仿宋" w:eastAsia="仿宋" w:cs="仿宋"/>
          <w:spacing w:val="8"/>
          <w:sz w:val="31"/>
          <w:szCs w:val="31"/>
        </w:rPr>
        <w:t>供应商基本情况表</w:t>
      </w:r>
      <w:bookmarkEnd w:id="25"/>
      <w:bookmarkEnd w:id="26"/>
      <w:bookmarkEnd w:id="27"/>
      <w:bookmarkEnd w:id="28"/>
      <w:bookmarkEnd w:id="29"/>
    </w:p>
    <w:tbl>
      <w:tblPr>
        <w:tblStyle w:val="12"/>
        <w:tblW w:w="946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47"/>
        <w:gridCol w:w="1340"/>
        <w:gridCol w:w="1356"/>
        <w:gridCol w:w="8"/>
        <w:gridCol w:w="1435"/>
        <w:gridCol w:w="394"/>
        <w:gridCol w:w="540"/>
        <w:gridCol w:w="14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18"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供应商名称</w:t>
            </w:r>
          </w:p>
        </w:tc>
        <w:tc>
          <w:tcPr>
            <w:tcW w:w="7560" w:type="dxa"/>
            <w:gridSpan w:val="8"/>
            <w:tcBorders>
              <w:top w:val="single" w:color="auto" w:sz="18"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注册地址</w:t>
            </w:r>
          </w:p>
        </w:tc>
        <w:tc>
          <w:tcPr>
            <w:tcW w:w="3751"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邮政编码</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vMerge w:val="restart"/>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联系人</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908" w:type="dxa"/>
            <w:vMerge w:val="continue"/>
            <w:tcBorders>
              <w:top w:val="single" w:color="auto" w:sz="6" w:space="0"/>
              <w:left w:val="single" w:color="auto" w:sz="18" w:space="0"/>
              <w:bottom w:val="single" w:color="auto" w:sz="6" w:space="0"/>
              <w:right w:val="single" w:color="auto" w:sz="6" w:space="0"/>
            </w:tcBorders>
            <w:vAlign w:val="center"/>
          </w:tcPr>
          <w:p>
            <w:pPr>
              <w:rPr>
                <w:rFonts w:ascii="仿宋" w:hAnsi="仿宋" w:eastAsia="仿宋" w:cs="仿宋"/>
                <w:spacing w:val="8"/>
                <w:sz w:val="31"/>
                <w:szCs w:val="31"/>
              </w:rPr>
            </w:pP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传真</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网址</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组织结构</w:t>
            </w:r>
          </w:p>
        </w:tc>
        <w:tc>
          <w:tcPr>
            <w:tcW w:w="7560" w:type="dxa"/>
            <w:gridSpan w:val="8"/>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技术负责人</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成立时间</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5173" w:type="dxa"/>
            <w:gridSpan w:val="6"/>
            <w:tcBorders>
              <w:top w:val="single" w:color="auto" w:sz="6" w:space="0"/>
              <w:left w:val="single" w:color="auto" w:sz="6" w:space="0"/>
              <w:bottom w:val="single" w:color="auto" w:sz="6" w:space="0"/>
              <w:right w:val="single" w:color="auto" w:sz="18" w:space="0"/>
            </w:tcBorders>
            <w:vAlign w:val="center"/>
          </w:tcPr>
          <w:p>
            <w:pPr>
              <w:spacing w:line="400" w:lineRule="exact"/>
              <w:ind w:firstLine="2282" w:firstLineChars="700"/>
              <w:rPr>
                <w:rFonts w:ascii="仿宋" w:hAnsi="仿宋" w:eastAsia="仿宋" w:cs="仿宋"/>
                <w:spacing w:val="8"/>
                <w:sz w:val="31"/>
                <w:szCs w:val="31"/>
              </w:rPr>
            </w:pPr>
            <w:r>
              <w:rPr>
                <w:rFonts w:hint="eastAsia" w:ascii="仿宋" w:hAnsi="仿宋" w:eastAsia="仿宋" w:cs="仿宋"/>
                <w:spacing w:val="8"/>
                <w:sz w:val="31"/>
                <w:szCs w:val="3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企业资质等级</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其中</w:t>
            </w: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项目经理</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营业执照号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高级职称人员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注册资金</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中级职称人员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开户银行</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初级职称人员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账号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技工</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50"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经营范围</w:t>
            </w:r>
          </w:p>
        </w:tc>
        <w:tc>
          <w:tcPr>
            <w:tcW w:w="7560" w:type="dxa"/>
            <w:gridSpan w:val="8"/>
            <w:tcBorders>
              <w:top w:val="single" w:color="auto" w:sz="6" w:space="0"/>
              <w:left w:val="single" w:color="auto" w:sz="6" w:space="0"/>
              <w:bottom w:val="single" w:color="auto" w:sz="6" w:space="0"/>
              <w:right w:val="single" w:color="auto" w:sz="18" w:space="0"/>
            </w:tcBorders>
            <w:vAlign w:val="center"/>
          </w:tcPr>
          <w:p>
            <w:pPr>
              <w:spacing w:line="400" w:lineRule="exact"/>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908" w:type="dxa"/>
            <w:tcBorders>
              <w:top w:val="single" w:color="auto" w:sz="6" w:space="0"/>
              <w:left w:val="single" w:color="auto" w:sz="18" w:space="0"/>
              <w:bottom w:val="single" w:color="auto" w:sz="18" w:space="0"/>
              <w:right w:val="single" w:color="auto" w:sz="6" w:space="0"/>
            </w:tcBorders>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c>
          <w:tcPr>
            <w:tcW w:w="7560" w:type="dxa"/>
            <w:gridSpan w:val="8"/>
            <w:tcBorders>
              <w:top w:val="single" w:color="auto" w:sz="6" w:space="0"/>
              <w:left w:val="single" w:color="auto" w:sz="6" w:space="0"/>
              <w:bottom w:val="single" w:color="auto" w:sz="18" w:space="0"/>
              <w:right w:val="single" w:color="auto" w:sz="18" w:space="0"/>
            </w:tcBorders>
          </w:tcPr>
          <w:p>
            <w:pPr>
              <w:spacing w:line="400" w:lineRule="exact"/>
              <w:rPr>
                <w:rFonts w:ascii="仿宋" w:hAnsi="仿宋" w:eastAsia="仿宋" w:cs="仿宋"/>
                <w:spacing w:val="8"/>
                <w:sz w:val="31"/>
                <w:szCs w:val="31"/>
              </w:rPr>
            </w:pPr>
          </w:p>
        </w:tc>
      </w:tr>
    </w:tbl>
    <w:p>
      <w:pPr>
        <w:pStyle w:val="4"/>
        <w:rPr>
          <w:rFonts w:ascii="仿宋" w:hAnsi="仿宋" w:eastAsia="仿宋" w:cs="仿宋"/>
          <w:spacing w:val="8"/>
          <w:sz w:val="31"/>
          <w:szCs w:val="31"/>
        </w:rPr>
      </w:pPr>
    </w:p>
    <w:p>
      <w:pPr>
        <w:spacing w:before="120" w:beforeLines="50" w:after="120" w:afterLines="50" w:line="400" w:lineRule="exact"/>
        <w:jc w:val="center"/>
        <w:rPr>
          <w:rFonts w:ascii="仿宋" w:hAnsi="仿宋" w:eastAsia="仿宋" w:cs="仿宋"/>
          <w:spacing w:val="8"/>
          <w:sz w:val="31"/>
          <w:szCs w:val="31"/>
        </w:rPr>
      </w:pPr>
    </w:p>
    <w:p>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line="400" w:lineRule="exact"/>
        <w:ind w:firstLine="570" w:firstLineChars="175"/>
        <w:rPr>
          <w:rFonts w:ascii="仿宋" w:hAnsi="仿宋" w:eastAsia="仿宋" w:cs="仿宋"/>
          <w:spacing w:val="8"/>
          <w:sz w:val="31"/>
          <w:szCs w:val="31"/>
        </w:rPr>
      </w:pPr>
    </w:p>
    <w:p>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50" w:lineRule="exact"/>
        <w:ind w:firstLine="652" w:firstLineChars="200"/>
        <w:rPr>
          <w:rFonts w:ascii="仿宋" w:hAnsi="仿宋" w:eastAsia="仿宋" w:cs="仿宋"/>
          <w:spacing w:val="8"/>
          <w:sz w:val="31"/>
          <w:szCs w:val="31"/>
        </w:rPr>
      </w:pPr>
    </w:p>
    <w:p>
      <w:pPr>
        <w:spacing w:line="35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pPr>
        <w:pStyle w:val="3"/>
        <w:rPr>
          <w:rFonts w:ascii="仿宋" w:hAnsi="仿宋" w:eastAsia="仿宋" w:cs="仿宋"/>
          <w:b w:val="0"/>
          <w:bCs w:val="0"/>
          <w:spacing w:val="8"/>
          <w:sz w:val="31"/>
          <w:szCs w:val="31"/>
        </w:rPr>
      </w:pPr>
    </w:p>
    <w:sectPr>
      <w:headerReference r:id="rId3" w:type="default"/>
      <w:pgSz w:w="11906" w:h="16839"/>
      <w:pgMar w:top="400" w:right="1687"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E09AB0-1252-4634-B43A-515F4FF81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077CD79-DF98-42B1-AC58-5E9A54C86AD8}"/>
  </w:font>
  <w:font w:name="微软雅黑">
    <w:panose1 w:val="020B0503020204020204"/>
    <w:charset w:val="86"/>
    <w:family w:val="swiss"/>
    <w:pitch w:val="default"/>
    <w:sig w:usb0="80000287" w:usb1="2ACF3C50" w:usb2="00000016" w:usb3="00000000" w:csb0="0004001F" w:csb1="00000000"/>
    <w:embedRegular r:id="rId3" w:fontKey="{5F504EDD-E74E-4C85-A4F8-84E8BA182D51}"/>
  </w:font>
  <w:font w:name="仿宋">
    <w:panose1 w:val="02010609060101010101"/>
    <w:charset w:val="86"/>
    <w:family w:val="modern"/>
    <w:pitch w:val="default"/>
    <w:sig w:usb0="800002BF" w:usb1="38CF7CFA" w:usb2="00000016" w:usb3="00000000" w:csb0="00040001" w:csb1="00000000"/>
    <w:embedRegular r:id="rId4" w:fontKey="{FE0FC538-F8DA-4D35-B4DE-A48D2299A29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062FE"/>
    <w:multiLevelType w:val="multilevel"/>
    <w:tmpl w:val="39F062FE"/>
    <w:lvl w:ilvl="0" w:tentative="0">
      <w:start w:val="1"/>
      <w:numFmt w:val="japaneseCounting"/>
      <w:lvlText w:val="%1、"/>
      <w:lvlJc w:val="left"/>
      <w:pPr>
        <w:ind w:left="760" w:hanging="72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1">
    <w:nsid w:val="62C90E3F"/>
    <w:multiLevelType w:val="singleLevel"/>
    <w:tmpl w:val="62C90E3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8B247C"/>
    <w:rsid w:val="000265F5"/>
    <w:rsid w:val="00037D01"/>
    <w:rsid w:val="00053895"/>
    <w:rsid w:val="00080BA8"/>
    <w:rsid w:val="00092DDC"/>
    <w:rsid w:val="000B4865"/>
    <w:rsid w:val="000F6382"/>
    <w:rsid w:val="00160DC8"/>
    <w:rsid w:val="0019483D"/>
    <w:rsid w:val="001F03BA"/>
    <w:rsid w:val="00221F93"/>
    <w:rsid w:val="002354C1"/>
    <w:rsid w:val="002440C7"/>
    <w:rsid w:val="0027525F"/>
    <w:rsid w:val="00290A97"/>
    <w:rsid w:val="002B18A1"/>
    <w:rsid w:val="002C63CA"/>
    <w:rsid w:val="002E01EC"/>
    <w:rsid w:val="003038B7"/>
    <w:rsid w:val="003168BE"/>
    <w:rsid w:val="003263BA"/>
    <w:rsid w:val="00342B60"/>
    <w:rsid w:val="00356D95"/>
    <w:rsid w:val="00381ACF"/>
    <w:rsid w:val="003A75C6"/>
    <w:rsid w:val="003B5F44"/>
    <w:rsid w:val="003C0863"/>
    <w:rsid w:val="004039F9"/>
    <w:rsid w:val="00410923"/>
    <w:rsid w:val="00442096"/>
    <w:rsid w:val="00450D03"/>
    <w:rsid w:val="004711F4"/>
    <w:rsid w:val="00482C27"/>
    <w:rsid w:val="004A03F5"/>
    <w:rsid w:val="004D7607"/>
    <w:rsid w:val="005132DE"/>
    <w:rsid w:val="00531697"/>
    <w:rsid w:val="0055766D"/>
    <w:rsid w:val="005675DB"/>
    <w:rsid w:val="005D4230"/>
    <w:rsid w:val="00654BBE"/>
    <w:rsid w:val="006A700E"/>
    <w:rsid w:val="006C6A6B"/>
    <w:rsid w:val="006D6E41"/>
    <w:rsid w:val="006E0336"/>
    <w:rsid w:val="006E5A4D"/>
    <w:rsid w:val="007974A8"/>
    <w:rsid w:val="00797E0A"/>
    <w:rsid w:val="0084225C"/>
    <w:rsid w:val="008A6DD7"/>
    <w:rsid w:val="008B247C"/>
    <w:rsid w:val="008B7F55"/>
    <w:rsid w:val="008C0051"/>
    <w:rsid w:val="008D25CC"/>
    <w:rsid w:val="00940717"/>
    <w:rsid w:val="00940BFD"/>
    <w:rsid w:val="00976348"/>
    <w:rsid w:val="009A3BAA"/>
    <w:rsid w:val="009E7AEA"/>
    <w:rsid w:val="00A01BF5"/>
    <w:rsid w:val="00A052F3"/>
    <w:rsid w:val="00A20CE3"/>
    <w:rsid w:val="00A23A18"/>
    <w:rsid w:val="00A26189"/>
    <w:rsid w:val="00A405B9"/>
    <w:rsid w:val="00A46576"/>
    <w:rsid w:val="00AB6343"/>
    <w:rsid w:val="00B2202C"/>
    <w:rsid w:val="00B3445E"/>
    <w:rsid w:val="00B4687F"/>
    <w:rsid w:val="00B662EE"/>
    <w:rsid w:val="00BA6772"/>
    <w:rsid w:val="00BC6A67"/>
    <w:rsid w:val="00BD7C2B"/>
    <w:rsid w:val="00BF0238"/>
    <w:rsid w:val="00C13F75"/>
    <w:rsid w:val="00C76E70"/>
    <w:rsid w:val="00C95A98"/>
    <w:rsid w:val="00CD1667"/>
    <w:rsid w:val="00D05AB1"/>
    <w:rsid w:val="00D50A19"/>
    <w:rsid w:val="00D60F1F"/>
    <w:rsid w:val="00DB1F79"/>
    <w:rsid w:val="00DF7813"/>
    <w:rsid w:val="00E04809"/>
    <w:rsid w:val="00E615A2"/>
    <w:rsid w:val="00E6423C"/>
    <w:rsid w:val="00EE6F82"/>
    <w:rsid w:val="00EF50F9"/>
    <w:rsid w:val="00F03391"/>
    <w:rsid w:val="00F26F2B"/>
    <w:rsid w:val="00F60D1F"/>
    <w:rsid w:val="00F70791"/>
    <w:rsid w:val="00F729D0"/>
    <w:rsid w:val="00FE6471"/>
    <w:rsid w:val="02401F72"/>
    <w:rsid w:val="04493121"/>
    <w:rsid w:val="059358C0"/>
    <w:rsid w:val="06C03B44"/>
    <w:rsid w:val="072A43C4"/>
    <w:rsid w:val="0967021B"/>
    <w:rsid w:val="098C0EB5"/>
    <w:rsid w:val="0DAE27AC"/>
    <w:rsid w:val="0F0A5B39"/>
    <w:rsid w:val="10905D1F"/>
    <w:rsid w:val="13102177"/>
    <w:rsid w:val="151E215B"/>
    <w:rsid w:val="158C17BA"/>
    <w:rsid w:val="15B16917"/>
    <w:rsid w:val="16597FDA"/>
    <w:rsid w:val="18FB0D43"/>
    <w:rsid w:val="1B1C400A"/>
    <w:rsid w:val="1B2E3E7D"/>
    <w:rsid w:val="1D9F50BF"/>
    <w:rsid w:val="1DE72E02"/>
    <w:rsid w:val="1E500961"/>
    <w:rsid w:val="201725C8"/>
    <w:rsid w:val="21BD7465"/>
    <w:rsid w:val="257B165A"/>
    <w:rsid w:val="26330930"/>
    <w:rsid w:val="26BA688E"/>
    <w:rsid w:val="26ED7BDF"/>
    <w:rsid w:val="27B06A5B"/>
    <w:rsid w:val="29276970"/>
    <w:rsid w:val="296A266E"/>
    <w:rsid w:val="2CB63FA3"/>
    <w:rsid w:val="2CED6D2A"/>
    <w:rsid w:val="30CD490E"/>
    <w:rsid w:val="314C72EB"/>
    <w:rsid w:val="327718A3"/>
    <w:rsid w:val="32FB3934"/>
    <w:rsid w:val="36E44653"/>
    <w:rsid w:val="3A4B40FE"/>
    <w:rsid w:val="3FA638FD"/>
    <w:rsid w:val="40E62EDE"/>
    <w:rsid w:val="44C666DF"/>
    <w:rsid w:val="46A00372"/>
    <w:rsid w:val="482C4830"/>
    <w:rsid w:val="49422E46"/>
    <w:rsid w:val="4A55439E"/>
    <w:rsid w:val="4A83608C"/>
    <w:rsid w:val="4AA04A1E"/>
    <w:rsid w:val="4C1D6382"/>
    <w:rsid w:val="4F9D48D9"/>
    <w:rsid w:val="526A4A23"/>
    <w:rsid w:val="55CB2025"/>
    <w:rsid w:val="566762BE"/>
    <w:rsid w:val="5C33726B"/>
    <w:rsid w:val="61047927"/>
    <w:rsid w:val="642C5D97"/>
    <w:rsid w:val="65715C6B"/>
    <w:rsid w:val="65EF687D"/>
    <w:rsid w:val="66D803FC"/>
    <w:rsid w:val="713B440D"/>
    <w:rsid w:val="742C55F6"/>
    <w:rsid w:val="74CA0154"/>
    <w:rsid w:val="751869EF"/>
    <w:rsid w:val="75D62F55"/>
    <w:rsid w:val="7B24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jc w:val="center"/>
    </w:pPr>
    <w:rPr>
      <w:rFonts w:eastAsia="黑体"/>
      <w:sz w:val="44"/>
    </w:rPr>
  </w:style>
  <w:style w:type="paragraph" w:styleId="6">
    <w:name w:val="Body Text First Indent"/>
    <w:basedOn w:val="5"/>
    <w:autoRedefine/>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alloon Text"/>
    <w:basedOn w:val="1"/>
    <w:link w:val="27"/>
    <w:autoRedefine/>
    <w:qFormat/>
    <w:uiPriority w:val="0"/>
    <w:rPr>
      <w:sz w:val="18"/>
      <w:szCs w:val="18"/>
    </w:rPr>
  </w:style>
  <w:style w:type="paragraph" w:styleId="8">
    <w:name w:val="footer"/>
    <w:basedOn w:val="1"/>
    <w:link w:val="21"/>
    <w:autoRedefine/>
    <w:qFormat/>
    <w:uiPriority w:val="0"/>
    <w:pPr>
      <w:tabs>
        <w:tab w:val="center" w:pos="4153"/>
        <w:tab w:val="right" w:pos="8306"/>
      </w:tabs>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autoRedefine/>
    <w:qFormat/>
    <w:uiPriority w:val="99"/>
    <w:rPr>
      <w:rFonts w:ascii="Times New Roman" w:hAnsi="Times New Roman" w:cs="Times New Roman"/>
      <w:sz w:val="24"/>
      <w:szCs w:val="24"/>
    </w:rPr>
  </w:style>
  <w:style w:type="paragraph" w:styleId="11">
    <w:name w:val="Title"/>
    <w:basedOn w:val="1"/>
    <w:next w:val="1"/>
    <w:autoRedefine/>
    <w:qFormat/>
    <w:uiPriority w:val="10"/>
    <w:pPr>
      <w:spacing w:before="240" w:after="60"/>
      <w:jc w:val="center"/>
      <w:outlineLvl w:val="0"/>
    </w:pPr>
    <w:rPr>
      <w:rFonts w:ascii="Cambria" w:hAnsi="Cambria"/>
      <w:b/>
      <w:bCs/>
      <w:sz w:val="32"/>
      <w:szCs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列出段落1"/>
    <w:basedOn w:val="1"/>
    <w:autoRedefine/>
    <w:qFormat/>
    <w:uiPriority w:val="34"/>
    <w:pPr>
      <w:ind w:firstLine="420" w:firstLineChars="200"/>
    </w:p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9">
    <w:name w:val="GW-正文"/>
    <w:basedOn w:val="1"/>
    <w:autoRedefine/>
    <w:qFormat/>
    <w:uiPriority w:val="0"/>
    <w:pPr>
      <w:spacing w:line="360" w:lineRule="auto"/>
      <w:ind w:firstLine="200" w:firstLineChars="200"/>
    </w:pPr>
    <w:rPr>
      <w:rFonts w:ascii="仿宋_GB2312" w:hAnsi="仿宋_GB2312" w:eastAsia="仿宋_GB2312" w:cstheme="minorBidi"/>
      <w:sz w:val="24"/>
    </w:rPr>
  </w:style>
  <w:style w:type="character" w:customStyle="1" w:styleId="20">
    <w:name w:val="页眉 Char"/>
    <w:basedOn w:val="14"/>
    <w:link w:val="9"/>
    <w:autoRedefine/>
    <w:qFormat/>
    <w:uiPriority w:val="0"/>
    <w:rPr>
      <w:rFonts w:ascii="Arial" w:hAnsi="Arial" w:eastAsia="Arial" w:cs="Arial"/>
      <w:snapToGrid w:val="0"/>
      <w:color w:val="000000"/>
      <w:sz w:val="18"/>
      <w:szCs w:val="18"/>
    </w:rPr>
  </w:style>
  <w:style w:type="character" w:customStyle="1" w:styleId="21">
    <w:name w:val="页脚 Char"/>
    <w:basedOn w:val="14"/>
    <w:link w:val="8"/>
    <w:autoRedefine/>
    <w:qFormat/>
    <w:uiPriority w:val="0"/>
    <w:rPr>
      <w:rFonts w:ascii="Arial" w:hAnsi="Arial" w:eastAsia="Arial" w:cs="Arial"/>
      <w:snapToGrid w:val="0"/>
      <w:color w:val="000000"/>
      <w:sz w:val="18"/>
      <w:szCs w:val="18"/>
    </w:rPr>
  </w:style>
  <w:style w:type="paragraph" w:styleId="22">
    <w:name w:val="List Paragraph"/>
    <w:basedOn w:val="1"/>
    <w:autoRedefine/>
    <w:qFormat/>
    <w:uiPriority w:val="99"/>
    <w:pPr>
      <w:ind w:firstLine="420" w:firstLineChars="200"/>
    </w:pPr>
  </w:style>
  <w:style w:type="paragraph" w:styleId="2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font11"/>
    <w:basedOn w:val="14"/>
    <w:autoRedefine/>
    <w:qFormat/>
    <w:uiPriority w:val="0"/>
    <w:rPr>
      <w:rFonts w:hint="eastAsia" w:ascii="宋体" w:hAnsi="宋体" w:eastAsia="宋体" w:cs="宋体"/>
      <w:color w:val="000000"/>
      <w:sz w:val="18"/>
      <w:szCs w:val="18"/>
      <w:u w:val="none"/>
    </w:rPr>
  </w:style>
  <w:style w:type="character" w:customStyle="1" w:styleId="25">
    <w:name w:val="font01"/>
    <w:basedOn w:val="14"/>
    <w:autoRedefine/>
    <w:qFormat/>
    <w:uiPriority w:val="0"/>
    <w:rPr>
      <w:rFonts w:hint="eastAsia" w:ascii="宋体" w:hAnsi="宋体" w:eastAsia="宋体" w:cs="宋体"/>
      <w:color w:val="000000"/>
      <w:sz w:val="18"/>
      <w:szCs w:val="18"/>
      <w:u w:val="none"/>
    </w:rPr>
  </w:style>
  <w:style w:type="paragraph" w:customStyle="1" w:styleId="26">
    <w:name w:val="正文首行缩进两字符"/>
    <w:basedOn w:val="1"/>
    <w:autoRedefine/>
    <w:qFormat/>
    <w:uiPriority w:val="0"/>
    <w:pPr>
      <w:spacing w:after="160" w:line="360" w:lineRule="auto"/>
      <w:ind w:firstLine="200" w:firstLineChars="200"/>
    </w:pPr>
    <w:rPr>
      <w:rFonts w:ascii="Calibri" w:hAnsi="Calibri" w:eastAsia="宋体" w:cs="Times New Roman"/>
      <w:szCs w:val="24"/>
    </w:rPr>
  </w:style>
  <w:style w:type="character" w:customStyle="1" w:styleId="27">
    <w:name w:val="批注框文本 Char"/>
    <w:basedOn w:val="14"/>
    <w:link w:val="7"/>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08A82-248A-4DC9-AF24-381E75B82DA1}">
  <ds:schemaRefs/>
</ds:datastoreItem>
</file>

<file path=docProps/app.xml><?xml version="1.0" encoding="utf-8"?>
<Properties xmlns="http://schemas.openxmlformats.org/officeDocument/2006/extended-properties" xmlns:vt="http://schemas.openxmlformats.org/officeDocument/2006/docPropsVTypes">
  <Template>Normal</Template>
  <Pages>26</Pages>
  <Words>1762</Words>
  <Characters>10045</Characters>
  <Lines>83</Lines>
  <Paragraphs>23</Paragraphs>
  <TotalTime>3</TotalTime>
  <ScaleCrop>false</ScaleCrop>
  <LinksUpToDate>false</LinksUpToDate>
  <CharactersWithSpaces>11784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2023-12-20T00:59:00Z</dcterms:created>
  <dc:creator>Administrator</dc:creator>
  <cp:lastModifiedBy>Administrator</cp:lastModifiedBy>
  <cp:lastPrinted>2024-03-13T00:44:00Z</cp:lastPrinted>
  <dcterms:modified xsi:type="dcterms:W3CDTF">2024-03-21T07:01:30Z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EA8001BD36D84FCC8215694361303FD8_13</vt:lpwstr>
  </property>
</Properties>
</file>