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B56" w:rsidRDefault="00E37B56" w:rsidP="00E37B56">
      <w:pPr>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大竹县人民医院系统漏洞扫描系统采购项目现场报价文件</w:t>
      </w:r>
    </w:p>
    <w:p w:rsidR="00E37B56" w:rsidRDefault="00E37B56" w:rsidP="00E37B56">
      <w:pPr>
        <w:pStyle w:val="a9"/>
        <w:spacing w:line="560" w:lineRule="exact"/>
        <w:ind w:firstLine="480"/>
        <w:rPr>
          <w:rFonts w:ascii="仿宋" w:eastAsia="仿宋" w:hAnsi="仿宋" w:cs="仿宋"/>
          <w:sz w:val="24"/>
        </w:rPr>
      </w:pPr>
      <w:r>
        <w:rPr>
          <w:rFonts w:ascii="方正公文小标宋" w:eastAsia="方正公文小标宋" w:hAnsi="方正公文小标宋" w:cs="方正公文小标宋" w:hint="eastAsia"/>
          <w:sz w:val="24"/>
        </w:rPr>
        <w:t>采购项目名称：</w:t>
      </w:r>
      <w:r>
        <w:rPr>
          <w:rFonts w:ascii="仿宋" w:eastAsia="仿宋" w:hAnsi="仿宋" w:cs="仿宋" w:hint="eastAsia"/>
          <w:sz w:val="24"/>
        </w:rPr>
        <w:t>大竹县人民医院系统漏洞扫描系统采购项目</w:t>
      </w:r>
    </w:p>
    <w:p w:rsidR="00E37B56" w:rsidRDefault="00E37B56" w:rsidP="00E37B56">
      <w:pPr>
        <w:pStyle w:val="a9"/>
        <w:spacing w:line="560" w:lineRule="exact"/>
        <w:ind w:firstLine="480"/>
        <w:rPr>
          <w:rFonts w:ascii="方正公文小标宋" w:eastAsia="方正公文小标宋" w:hAnsi="方正公文小标宋" w:cs="方正公文小标宋"/>
          <w:sz w:val="28"/>
          <w:szCs w:val="28"/>
        </w:rPr>
      </w:pPr>
      <w:r>
        <w:rPr>
          <w:rFonts w:ascii="方正公文小标宋" w:eastAsia="方正公文小标宋" w:hAnsi="方正公文小标宋" w:cs="方正公文小标宋" w:hint="eastAsia"/>
          <w:sz w:val="24"/>
        </w:rPr>
        <w:t>采购项目编号：</w:t>
      </w:r>
      <w:r>
        <w:rPr>
          <w:rFonts w:ascii="仿宋" w:eastAsia="仿宋" w:hAnsi="仿宋" w:cs="仿宋" w:hint="eastAsia"/>
          <w:sz w:val="24"/>
        </w:rPr>
        <w:t>竹医总采（询）【2023-10-9】</w:t>
      </w:r>
      <w:r w:rsidR="00001D41">
        <w:rPr>
          <w:rFonts w:ascii="仿宋" w:eastAsia="仿宋" w:hAnsi="仿宋" w:cs="仿宋" w:hint="eastAsia"/>
          <w:sz w:val="24"/>
        </w:rPr>
        <w:t>-2</w:t>
      </w:r>
      <w:r>
        <w:rPr>
          <w:rFonts w:ascii="仿宋" w:eastAsia="仿宋" w:hAnsi="仿宋" w:cs="仿宋" w:hint="eastAsia"/>
          <w:sz w:val="24"/>
        </w:rPr>
        <w:t>号</w:t>
      </w:r>
    </w:p>
    <w:p w:rsidR="00E37B56" w:rsidRDefault="00E37B56" w:rsidP="00E37B56">
      <w:pPr>
        <w:pStyle w:val="a9"/>
        <w:spacing w:line="560" w:lineRule="exact"/>
        <w:ind w:firstLineChars="0" w:firstLine="0"/>
        <w:rPr>
          <w:rFonts w:ascii="仿宋" w:eastAsia="仿宋" w:hAnsi="仿宋" w:cs="仿宋"/>
          <w:b/>
          <w:sz w:val="28"/>
          <w:szCs w:val="28"/>
        </w:rPr>
      </w:pPr>
      <w:r>
        <w:rPr>
          <w:rFonts w:ascii="仿宋" w:eastAsia="仿宋" w:hAnsi="仿宋" w:cs="仿宋" w:hint="eastAsia"/>
          <w:b/>
          <w:sz w:val="28"/>
          <w:szCs w:val="28"/>
        </w:rPr>
        <w:t>采购人：大竹县人民医院</w:t>
      </w:r>
    </w:p>
    <w:p w:rsidR="00E37B56" w:rsidRDefault="00E37B56" w:rsidP="00E37B56">
      <w:pPr>
        <w:pStyle w:val="a9"/>
        <w:spacing w:line="560" w:lineRule="exact"/>
        <w:ind w:firstLineChars="0" w:firstLine="0"/>
        <w:rPr>
          <w:rFonts w:ascii="仿宋" w:eastAsia="仿宋" w:hAnsi="仿宋" w:cs="仿宋"/>
          <w:b/>
          <w:sz w:val="28"/>
          <w:szCs w:val="28"/>
        </w:rPr>
      </w:pPr>
      <w:r>
        <w:rPr>
          <w:rFonts w:ascii="仿宋" w:eastAsia="仿宋" w:hAnsi="仿宋" w:cs="仿宋" w:hint="eastAsia"/>
          <w:b/>
          <w:sz w:val="28"/>
          <w:szCs w:val="28"/>
        </w:rPr>
        <w:t>供应商名称（盖章）：</w:t>
      </w:r>
    </w:p>
    <w:p w:rsidR="00E37B56" w:rsidRDefault="00E37B56" w:rsidP="00E37B56">
      <w:pPr>
        <w:pStyle w:val="a9"/>
        <w:spacing w:line="560" w:lineRule="exact"/>
        <w:ind w:firstLineChars="0" w:firstLine="0"/>
        <w:jc w:val="left"/>
        <w:rPr>
          <w:rFonts w:ascii="黑体" w:eastAsia="黑体" w:hAnsi="黑体" w:cs="黑体"/>
          <w:sz w:val="28"/>
          <w:szCs w:val="28"/>
        </w:rPr>
      </w:pPr>
      <w:r>
        <w:rPr>
          <w:rFonts w:ascii="黑体" w:eastAsia="黑体" w:hAnsi="黑体" w:cs="黑体" w:hint="eastAsia"/>
          <w:sz w:val="28"/>
          <w:szCs w:val="28"/>
        </w:rPr>
        <w:t>成交规则：供应商报出一次不可更改的价格，满足本文件所有要求且报价最低者为成交供应商。</w:t>
      </w:r>
    </w:p>
    <w:p w:rsidR="00E37B56" w:rsidRDefault="00E37B56" w:rsidP="00E37B56">
      <w:pPr>
        <w:pStyle w:val="a9"/>
        <w:spacing w:line="580" w:lineRule="exact"/>
        <w:ind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一、参加现场报价的供应商应提供的资料：</w:t>
      </w:r>
    </w:p>
    <w:p w:rsidR="00E37B56" w:rsidRDefault="00E37B56" w:rsidP="00E37B56">
      <w:pPr>
        <w:adjustRightInd w:val="0"/>
        <w:snapToGrid w:val="0"/>
        <w:spacing w:line="580" w:lineRule="exact"/>
        <w:ind w:firstLineChars="200" w:firstLine="560"/>
        <w:rPr>
          <w:rFonts w:ascii="仿宋_GB2312" w:eastAsia="仿宋_GB2312" w:hAnsi="仿宋_GB2312" w:cs="仿宋_GB2312"/>
          <w:sz w:val="28"/>
          <w:szCs w:val="28"/>
        </w:rPr>
      </w:pPr>
      <w:bookmarkStart w:id="0" w:name="_Toc30838_WPSOffice_Level2"/>
      <w:r>
        <w:rPr>
          <w:rFonts w:ascii="仿宋_GB2312" w:eastAsia="仿宋_GB2312" w:hAnsi="仿宋_GB2312" w:cs="仿宋_GB2312" w:hint="eastAsia"/>
          <w:sz w:val="28"/>
          <w:szCs w:val="28"/>
        </w:rPr>
        <w:t>1、有效的营业执照副本复印件加盖鲜章；</w:t>
      </w:r>
      <w:bookmarkEnd w:id="0"/>
    </w:p>
    <w:p w:rsidR="00E37B56" w:rsidRDefault="00E37B56" w:rsidP="00E37B56">
      <w:pPr>
        <w:adjustRightInd w:val="0"/>
        <w:snapToGrid w:val="0"/>
        <w:spacing w:line="580" w:lineRule="exact"/>
        <w:ind w:firstLineChars="200" w:firstLine="560"/>
        <w:rPr>
          <w:rFonts w:ascii="仿宋_GB2312" w:eastAsia="仿宋_GB2312" w:hAnsi="仿宋_GB2312" w:cs="仿宋_GB2312"/>
          <w:sz w:val="28"/>
          <w:szCs w:val="28"/>
        </w:rPr>
      </w:pPr>
      <w:bookmarkStart w:id="1" w:name="_Toc28428_WPSOffice_Level2"/>
      <w:r>
        <w:rPr>
          <w:rFonts w:ascii="仿宋_GB2312" w:eastAsia="仿宋_GB2312" w:hAnsi="仿宋_GB2312" w:cs="仿宋_GB2312" w:hint="eastAsia"/>
          <w:sz w:val="28"/>
          <w:szCs w:val="28"/>
        </w:rPr>
        <w:t>2、</w:t>
      </w:r>
      <w:bookmarkEnd w:id="1"/>
      <w:r>
        <w:rPr>
          <w:rFonts w:ascii="仿宋_GB2312" w:eastAsia="仿宋_GB2312" w:hAnsi="仿宋_GB2312" w:cs="仿宋_GB2312" w:hint="eastAsia"/>
          <w:sz w:val="28"/>
          <w:szCs w:val="28"/>
        </w:rPr>
        <w:t>营业执照法定代表人的身份证复印件加盖鲜章；</w:t>
      </w:r>
    </w:p>
    <w:p w:rsidR="00E37B56" w:rsidRDefault="00E37B56" w:rsidP="00E37B56">
      <w:pPr>
        <w:pStyle w:val="1"/>
        <w:spacing w:line="580" w:lineRule="exact"/>
        <w:ind w:firstLineChars="200" w:firstLine="560"/>
        <w:jc w:val="left"/>
        <w:rPr>
          <w:rFonts w:ascii="仿宋_GB2312" w:eastAsia="仿宋_GB2312" w:hAnsi="仿宋_GB2312" w:cs="仿宋_GB2312"/>
          <w:sz w:val="28"/>
          <w:szCs w:val="28"/>
        </w:rPr>
      </w:pPr>
      <w:bookmarkStart w:id="2" w:name="_Toc26110_WPSOffice_Level2"/>
      <w:r>
        <w:rPr>
          <w:rFonts w:ascii="仿宋_GB2312" w:eastAsia="仿宋_GB2312" w:hAnsi="仿宋_GB2312" w:cs="仿宋_GB2312" w:hint="eastAsia"/>
          <w:sz w:val="28"/>
          <w:szCs w:val="28"/>
        </w:rPr>
        <w:t>3、非营业执照法定代表人参加的提供：</w:t>
      </w:r>
    </w:p>
    <w:p w:rsidR="00E37B56" w:rsidRDefault="00E37B56" w:rsidP="00E37B56">
      <w:pPr>
        <w:pStyle w:val="1"/>
        <w:spacing w:line="5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①法定代表人授权委托书加盖鲜章；</w:t>
      </w:r>
    </w:p>
    <w:p w:rsidR="00E37B56" w:rsidRDefault="00E37B56" w:rsidP="00E37B56">
      <w:pPr>
        <w:pStyle w:val="1"/>
        <w:spacing w:line="5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②法定代表人身份证复印件加盖鲜章；</w:t>
      </w:r>
    </w:p>
    <w:p w:rsidR="00E37B56" w:rsidRDefault="00E37B56" w:rsidP="00E37B56">
      <w:pPr>
        <w:pStyle w:val="1"/>
        <w:spacing w:line="5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③授权代表身份证复印件加盖鲜章；</w:t>
      </w:r>
      <w:bookmarkEnd w:id="2"/>
    </w:p>
    <w:p w:rsidR="00E37B56" w:rsidRDefault="00E37B56" w:rsidP="00E37B56">
      <w:pPr>
        <w:pStyle w:val="1"/>
        <w:spacing w:line="580" w:lineRule="exact"/>
        <w:ind w:firstLineChars="200" w:firstLine="560"/>
        <w:jc w:val="left"/>
        <w:rPr>
          <w:rFonts w:ascii="仿宋_GB2312" w:eastAsia="仿宋_GB2312" w:hAnsi="仿宋_GB2312" w:cs="仿宋_GB2312"/>
          <w:b/>
          <w:bCs/>
          <w:sz w:val="28"/>
          <w:szCs w:val="28"/>
        </w:rPr>
      </w:pPr>
      <w:r>
        <w:rPr>
          <w:rFonts w:ascii="仿宋_GB2312" w:eastAsia="仿宋_GB2312" w:hAnsi="仿宋_GB2312" w:cs="仿宋_GB2312" w:hint="eastAsia"/>
          <w:sz w:val="28"/>
          <w:szCs w:val="28"/>
        </w:rPr>
        <w:t>4、供应商具有CCRC信息安全服务资质－软件安全开发服务资质一级证书，提供证书扫描件加盖鲜章。</w:t>
      </w:r>
    </w:p>
    <w:p w:rsidR="00E37B56" w:rsidRDefault="00E37B56" w:rsidP="00E37B56">
      <w:pPr>
        <w:pStyle w:val="a0"/>
        <w:spacing w:line="58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二、项目概况</w:t>
      </w:r>
    </w:p>
    <w:p w:rsidR="00E37B56" w:rsidRDefault="00E37B56" w:rsidP="00E37B56">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采购人购买系统漏洞扫描系统要求能解决医院目前面对应用软件的迭代和不断更新，而出现的各种漏洞问题。漏扫系统要求可以定期自行扫描，以便医院前期发现一些大的系统漏洞进行自动修复。</w:t>
      </w:r>
    </w:p>
    <w:p w:rsidR="00E37B56" w:rsidRDefault="00E37B56" w:rsidP="00E37B56">
      <w:pPr>
        <w:pStyle w:val="1"/>
        <w:spacing w:line="580" w:lineRule="exact"/>
        <w:ind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三、项目预算</w:t>
      </w:r>
    </w:p>
    <w:p w:rsidR="00E37B56" w:rsidRDefault="00E37B56" w:rsidP="00E37B56">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本项目采购总预算为46500元（大写：人民币肆万陆仟伍佰元整），超过项目预算的报价为无效报价。</w:t>
      </w:r>
    </w:p>
    <w:p w:rsidR="00E37B56" w:rsidRDefault="00E37B56" w:rsidP="00E37B56">
      <w:pPr>
        <w:spacing w:line="58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lastRenderedPageBreak/>
        <w:t>供应商报价应是完成该项目的全部内容的价格体现。应包括供应商为完成本项目的全部工作须支付或发生的一切所需费用（包括软件本身、人工服务、税费、售后及其他各类费用等）和拟获得的利润。供应商报价应充分考虑合同履行期内各种费用、市场风险、价格波动、承担义务和付款条件等。</w:t>
      </w:r>
    </w:p>
    <w:p w:rsidR="00E37B56" w:rsidRDefault="00E37B56" w:rsidP="00E37B56">
      <w:pPr>
        <w:pStyle w:val="1"/>
        <w:spacing w:line="580" w:lineRule="exact"/>
        <w:ind w:firstLineChars="200" w:firstLine="562"/>
        <w:jc w:val="left"/>
        <w:rPr>
          <w:rFonts w:ascii="仿宋_GB2312" w:eastAsia="仿宋_GB2312" w:hAnsi="仿宋_GB2312" w:cs="仿宋_GB2312"/>
          <w:sz w:val="28"/>
          <w:szCs w:val="28"/>
        </w:rPr>
      </w:pPr>
      <w:r>
        <w:rPr>
          <w:rFonts w:ascii="仿宋_GB2312" w:eastAsia="仿宋_GB2312" w:hAnsi="仿宋_GB2312" w:cs="仿宋_GB2312" w:hint="eastAsia"/>
          <w:b/>
          <w:bCs/>
          <w:sz w:val="28"/>
          <w:szCs w:val="28"/>
        </w:rPr>
        <w:t>四、采购标的</w:t>
      </w:r>
    </w:p>
    <w:tbl>
      <w:tblPr>
        <w:tblStyle w:val="a7"/>
        <w:tblW w:w="0" w:type="auto"/>
        <w:tblInd w:w="113" w:type="dxa"/>
        <w:tblLook w:val="04A0"/>
      </w:tblPr>
      <w:tblGrid>
        <w:gridCol w:w="1454"/>
        <w:gridCol w:w="8258"/>
      </w:tblGrid>
      <w:tr w:rsidR="00E37B56" w:rsidTr="00984CB1">
        <w:tc>
          <w:tcPr>
            <w:tcW w:w="1454" w:type="dxa"/>
          </w:tcPr>
          <w:p w:rsidR="00E37B56" w:rsidRDefault="00E37B56" w:rsidP="00984CB1">
            <w:pPr>
              <w:pStyle w:val="a6"/>
              <w:tabs>
                <w:tab w:val="left" w:pos="559"/>
              </w:tabs>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采购标的</w:t>
            </w:r>
          </w:p>
        </w:tc>
        <w:tc>
          <w:tcPr>
            <w:tcW w:w="8258" w:type="dxa"/>
          </w:tcPr>
          <w:p w:rsidR="00E37B56" w:rsidRDefault="00E37B56" w:rsidP="00984CB1">
            <w:pPr>
              <w:pStyle w:val="a6"/>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技术要求</w:t>
            </w:r>
          </w:p>
        </w:tc>
      </w:tr>
      <w:tr w:rsidR="00E37B56" w:rsidTr="00984CB1">
        <w:trPr>
          <w:trHeight w:val="1315"/>
        </w:trPr>
        <w:tc>
          <w:tcPr>
            <w:tcW w:w="1454" w:type="dxa"/>
          </w:tcPr>
          <w:p w:rsidR="00E37B56" w:rsidRDefault="00E37B56" w:rsidP="00984CB1">
            <w:pPr>
              <w:pStyle w:val="a6"/>
              <w:spacing w:line="580" w:lineRule="exact"/>
              <w:rPr>
                <w:rFonts w:ascii="仿宋_GB2312" w:eastAsia="仿宋_GB2312" w:hAnsi="仿宋_GB2312" w:cs="仿宋_GB2312"/>
                <w:sz w:val="28"/>
                <w:szCs w:val="28"/>
              </w:rPr>
            </w:pPr>
            <w:r>
              <w:rPr>
                <w:rFonts w:ascii="仿宋_GB2312" w:eastAsia="仿宋_GB2312" w:hAnsi="仿宋_GB2312" w:cs="仿宋_GB2312" w:hint="eastAsia"/>
                <w:b w:val="0"/>
                <w:bCs w:val="0"/>
                <w:color w:val="auto"/>
                <w:kern w:val="2"/>
                <w:sz w:val="28"/>
                <w:szCs w:val="28"/>
              </w:rPr>
              <w:t>漏洞扫描系统</w:t>
            </w:r>
            <w:r>
              <w:rPr>
                <w:rFonts w:ascii="仿宋_GB2312" w:eastAsia="仿宋_GB2312" w:hAnsi="仿宋_GB2312" w:cs="仿宋_GB2312" w:hint="eastAsia"/>
                <w:b w:val="0"/>
                <w:bCs w:val="0"/>
                <w:color w:val="FF0000"/>
                <w:kern w:val="2"/>
                <w:sz w:val="28"/>
                <w:szCs w:val="28"/>
              </w:rPr>
              <w:t>（软件1套）</w:t>
            </w:r>
          </w:p>
        </w:tc>
        <w:tc>
          <w:tcPr>
            <w:tcW w:w="8258" w:type="dxa"/>
          </w:tcPr>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系统授权IP数≥250个。 </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系统配置≥3年特征库升级。</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对各种主流的操作系统、数据库、应用服务、网络设备、工控设备等进行漏洞扫描和分析，提供详细的漏洞描述和对应的加固建议。漏洞库数量≥25万条。</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支持一键扫描，输入IP地址、IP地址网段、URL，系统自动调用选中的扫描引擎，使用默认的扫描模板、扫描参数对目标系统进行漏洞扫描。</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系统漏洞知识库兼容CVE、CNCVE、CNNVD、CNVD、CVSS、Bugtraq等主流标准。</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支持智能服务识别、安全优化扫描、授权登录扫描、恶意代码检测、补丁联动等。</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支持≥35种扫描策略，分别针对不同的扫描对象，如Windows、Linux、Unix、数据库、WEB应用服务、网络设备、虚拟化平台、云平台、大数据、视频监控系统、工控系统等。</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支持木马后门的离线检查，支持 WEB 漏洞检测、网站可用性检</w:t>
            </w:r>
            <w:r>
              <w:rPr>
                <w:rFonts w:ascii="仿宋_GB2312" w:eastAsia="仿宋_GB2312" w:hAnsi="仿宋_GB2312" w:cs="仿宋_GB2312" w:hint="eastAsia"/>
                <w:sz w:val="28"/>
                <w:szCs w:val="28"/>
              </w:rPr>
              <w:lastRenderedPageBreak/>
              <w:t>测、网页篡改检测、敏感关键字检测、网马和暗链检测、钓鱼网站检测等，并支持定位到篡改的页面源码位置，高亮显示，可以上传检查结果。</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支持网站恶意代码的离线检查，可以下载检查工具，可以上传检查结果。</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支持编辑告警内容、资产地址、收件人等信息进行邮件告警。</w:t>
            </w:r>
          </w:p>
          <w:p w:rsidR="00E37B56" w:rsidRDefault="00E37B56" w:rsidP="00E37B56">
            <w:pPr>
              <w:pStyle w:val="1"/>
              <w:numPr>
                <w:ilvl w:val="0"/>
                <w:numId w:val="1"/>
              </w:numPr>
              <w:spacing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支持脆弱性分析大屏展示，通过大屏展示各类漏洞地理分布情况，包括资产统计漏洞统计、最新漏洞、风险趋势等。</w:t>
            </w:r>
          </w:p>
        </w:tc>
      </w:tr>
    </w:tbl>
    <w:p w:rsidR="00E37B56" w:rsidRDefault="00E37B56" w:rsidP="00E37B56">
      <w:pPr>
        <w:tabs>
          <w:tab w:val="left" w:pos="3120"/>
        </w:tabs>
        <w:spacing w:line="580" w:lineRule="exact"/>
        <w:ind w:firstLineChars="200" w:firstLine="562"/>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lastRenderedPageBreak/>
        <w:t>五、技术要求</w:t>
      </w:r>
    </w:p>
    <w:p w:rsidR="00E37B56" w:rsidRDefault="00E37B56" w:rsidP="00E37B56">
      <w:pPr>
        <w:tabs>
          <w:tab w:val="left" w:pos="3120"/>
        </w:tabs>
        <w:spacing w:line="5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1、供应商所提供的货物质量技术参数应等于或优于本文件对货物技术参数要求，不得出现负偏离。若本文件中的技术要求无明确说明，则按国家有关部门及行业最新颁布的要求为准，包括货物售后质保期时间。</w:t>
      </w:r>
    </w:p>
    <w:p w:rsidR="00E37B56" w:rsidRDefault="00E37B56" w:rsidP="00E37B56">
      <w:pPr>
        <w:pStyle w:val="a8"/>
        <w:spacing w:line="58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2、本项目为交钥匙工程，供应商应提供漏洞扫描系统的安装及使用培训服务，要求安装的漏洞扫描系统能无缝衔接采购人现有系统，若供应商提供的漏洞扫描系统不能与现有系统所匹配或因供应商提供的货物原因导致无法正常使用漏洞扫描系统的全部功能，视为供应商虚假响应。</w:t>
      </w:r>
    </w:p>
    <w:p w:rsidR="00E37B56" w:rsidRDefault="00E37B56" w:rsidP="00E37B56">
      <w:pPr>
        <w:spacing w:line="58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3、供应商提供的软件应为能稳定正常使用的正版软件，且支持系统更新服务，</w:t>
      </w:r>
      <w:r>
        <w:rPr>
          <w:rFonts w:ascii="仿宋_GB2312" w:eastAsia="仿宋_GB2312" w:hAnsi="仿宋_GB2312" w:cs="仿宋_GB2312" w:hint="eastAsia"/>
          <w:sz w:val="28"/>
          <w:szCs w:val="28"/>
        </w:rPr>
        <w:t>采购人在中华人民共和国境内使用成交供应商提供的货物及服务时免受第三方提出的侵犯其专利权或其他知识产权的起诉。如果第三方提出侵权指控，成交供应商应承担由此而引起的一切法律责任和费用。</w:t>
      </w:r>
    </w:p>
    <w:p w:rsidR="00E37B56" w:rsidRDefault="00E37B56" w:rsidP="00E37B56">
      <w:pPr>
        <w:pStyle w:val="a9"/>
        <w:spacing w:line="580" w:lineRule="exact"/>
        <w:ind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4、要求供应商在合同履约期内按本文件要求提供软件安装，按采购人需求进行软件调试、安装、售后，对不能满足采购人正常使用的货物包退换，不再额外收取费用。</w:t>
      </w:r>
    </w:p>
    <w:p w:rsidR="00E37B56" w:rsidRDefault="00E37B56" w:rsidP="00E37B56">
      <w:pPr>
        <w:pStyle w:val="a9"/>
        <w:spacing w:line="580" w:lineRule="exact"/>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六、其他要求</w:t>
      </w:r>
    </w:p>
    <w:p w:rsidR="00E37B56" w:rsidRDefault="00E37B56" w:rsidP="00E37B56">
      <w:pPr>
        <w:pStyle w:val="a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1、交货时间</w:t>
      </w:r>
      <w:r>
        <w:rPr>
          <w:rFonts w:ascii="仿宋_GB2312" w:eastAsia="仿宋_GB2312" w:hAnsi="仿宋_GB2312" w:cs="仿宋_GB2312" w:hint="eastAsia"/>
          <w:sz w:val="28"/>
          <w:szCs w:val="28"/>
        </w:rPr>
        <w:t>：合同签订后15日内提供采购人需求的货物，并完成货物的安装调试交予采购人投入使用。货物送达指定地点由供应商承担货物装卸、安装调试等费用。</w:t>
      </w:r>
    </w:p>
    <w:p w:rsidR="00E37B56" w:rsidRDefault="00E37B56" w:rsidP="00E37B56">
      <w:pPr>
        <w:pStyle w:val="a9"/>
        <w:spacing w:line="5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供应商应将货物配送到采购人指定的院内任意地点接受采购人验货，并将该批货物的产品检验报告资料和合格证等资料，移交至采购人职能科室工作人员。供应商应随货附销售单据。销售单据所记录的数据应与实际供货的品名、规格型号、数量、单价、金额等一致。货物验收时验收记录单据应当由采购人签字认可。</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供应商须有专人负责与采购人业务接洽，接洽人员应随时响应采购人的技术咨询服务，恰接人员负责联络、安排、协调货物配送、安装、调试等全流程服务。（全流程服务是指接洽人员负责联络、安装、协调货物配送至采购人指定地点并保证其能正常使用，且不得将部分环节工作转嫁给采购人的职能人员，占用采购人职能人员时间。）供应商不得随意变更接洽人员。</w:t>
      </w:r>
    </w:p>
    <w:p w:rsidR="00E37B56" w:rsidRDefault="00E37B56" w:rsidP="00E37B56">
      <w:pPr>
        <w:pStyle w:val="1"/>
        <w:spacing w:line="5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提供因货物不符合本文件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w:t>
      </w:r>
    </w:p>
    <w:p w:rsidR="00E37B56" w:rsidRDefault="00E37B56" w:rsidP="00E37B56">
      <w:pPr>
        <w:autoSpaceDE w:val="0"/>
        <w:autoSpaceDN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w:t>
      </w:r>
      <w:r>
        <w:rPr>
          <w:rFonts w:ascii="仿宋_GB2312" w:eastAsia="仿宋_GB2312" w:hAnsi="仿宋_GB2312" w:cs="仿宋_GB2312" w:hint="eastAsia"/>
          <w:sz w:val="28"/>
          <w:szCs w:val="28"/>
        </w:rPr>
        <w:lastRenderedPageBreak/>
        <w:t>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E37B56" w:rsidRDefault="00E37B56" w:rsidP="00E37B56">
      <w:pPr>
        <w:pStyle w:val="a8"/>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6、供应商在项目实施过程中知晓或获取的采购人商业秘密、知识产权、信息、资料、数据等，应履行保密义务，妥善保管，不得泄露、传播、牟利等，否则承担违约责任。</w:t>
      </w:r>
    </w:p>
    <w:p w:rsidR="00E37B56" w:rsidRDefault="00E37B56" w:rsidP="00E37B56">
      <w:pPr>
        <w:pStyle w:val="a9"/>
        <w:spacing w:line="580" w:lineRule="exact"/>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七、商务要求</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（一）付款方式</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1、采购人付款采用银行转账支付方式，采购人付款前，成交供应商必须出具有效的足额发票，否则采购人有权拒绝付款。</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采购人与成交供应商双方签订合同生效后，成交供应商在十五日内向采购人交接货物并完成货物安装调试工作，项目履约验收合格后，采购人在收到成交供应商有效发票后60日内转账支付成交供应商成交合同总金额的95%；剩余合同总金额的5%，在系统正常运行满一年后，采购人在收到成交供应商付款函件后60个工作日内将合同剩余总金额的5%转账无息支付给成交供应商。</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（二）项目履行期限</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自双方签订采购合同生效之日起，成交供应商在十五日内完成向采购人交接货物，及货物安装调试工作，并满足正常使用。因成交供应商自身问题造成的延期，成交供应商承担违约责任，由此引发的一切经济损失由成交供应商承担。</w:t>
      </w:r>
    </w:p>
    <w:p w:rsidR="00E37B56" w:rsidRDefault="00E37B56" w:rsidP="00E37B56">
      <w:pPr>
        <w:pStyle w:val="a9"/>
        <w:spacing w:line="58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（三）项目履行地点</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大竹县人民医院院区内指定地点。标的物在供应商运送至采购人院内指定地点交付给采购人前，标的物损毁、灭失的风险由供应商承担。</w:t>
      </w:r>
    </w:p>
    <w:p w:rsidR="00E37B56" w:rsidRDefault="00E37B56" w:rsidP="00E37B56">
      <w:pPr>
        <w:pStyle w:val="a9"/>
        <w:spacing w:line="58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（四）验收</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验收时采购人有权对货物进行测试，若测试结果未达到本项目的技术、服</w:t>
      </w:r>
      <w:r>
        <w:rPr>
          <w:rFonts w:ascii="仿宋_GB2312" w:eastAsia="仿宋_GB2312" w:hAnsi="仿宋_GB2312" w:cs="仿宋_GB2312" w:hint="eastAsia"/>
          <w:bCs/>
          <w:sz w:val="28"/>
          <w:szCs w:val="28"/>
        </w:rPr>
        <w:lastRenderedPageBreak/>
        <w:t>务要求，采购人有权退货并追究供应商违约责任，供应商自行拆除全部货物退场并赔偿采购人项目延误造成的经济损失。</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（五）售后服务</w:t>
      </w:r>
    </w:p>
    <w:p w:rsidR="00E37B56" w:rsidRDefault="00E37B56" w:rsidP="00E37B56">
      <w:pPr>
        <w:pStyle w:val="a9"/>
        <w:spacing w:line="58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1、漏洞扫描系统所有货物的质保期为一年，含一年软件更新服务。售后服务期满后，成交供应商应提供后续的技术支持服务，且产生费用不得高于市场公允价格。</w:t>
      </w:r>
    </w:p>
    <w:p w:rsidR="00E37B56" w:rsidRDefault="00E37B56" w:rsidP="00E37B56">
      <w:pPr>
        <w:pStyle w:val="a9"/>
        <w:spacing w:line="58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2、货物安装调试完毕交接后，成交供应商应对采购人进行产品操作培训至采购人能正常操作货物。</w:t>
      </w:r>
    </w:p>
    <w:p w:rsidR="00E37B56" w:rsidRDefault="00E37B56" w:rsidP="00E37B56">
      <w:pPr>
        <w:pStyle w:val="a9"/>
        <w:spacing w:line="58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3、供应商提供的货物均具有1年7x24 售后支持服务；1小时内必须响应；具有基础安装服务；为保证设备的可靠性服务，杜绝二手机器拆改配供货。</w:t>
      </w:r>
    </w:p>
    <w:p w:rsidR="00E37B56" w:rsidRDefault="00E37B56" w:rsidP="00E37B56">
      <w:pPr>
        <w:pStyle w:val="a9"/>
        <w:spacing w:line="58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4、所有货物质保期自采购履约验收合格之日起计算。成交供应商在质保期内应当为采购人提供以下技术支持和服务：</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（1）电话咨询</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成交供应商应当为采购人提供技术援助电话，解答采购人在使用中遇到的问题，及时为采购人提出解决问题的建议。</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（2）现场响应</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采购人遇到无法自行解决的货物故障，电话咨询不能解决的，成交供应商应在接到通知后次日到达现场进行处理，确保产品正常工作；成交供应商到场后，无法在4小时内解决货物故障的，应在12小时内提供备用应急方案，使采购人能够正常使用。</w:t>
      </w:r>
    </w:p>
    <w:p w:rsidR="00E37B56" w:rsidRDefault="00E37B56" w:rsidP="00E37B56">
      <w:pPr>
        <w:pStyle w:val="a9"/>
        <w:spacing w:line="580" w:lineRule="exact"/>
        <w:ind w:firstLineChars="15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（六）违约责任</w:t>
      </w:r>
    </w:p>
    <w:p w:rsidR="00E37B56" w:rsidRDefault="00E37B56" w:rsidP="00E37B56">
      <w:pPr>
        <w:pStyle w:val="1"/>
        <w:spacing w:line="5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供应商必须严格按照国家相关法律法规和本本文件要求及供应商提交的响应文件约定履行合同，按时全面履行本项目的各项义务，供应商不履行本项目义务或瑕疵履行本项目义务或延迟履行本项目义务或履行合同义务不符合合同</w:t>
      </w:r>
      <w:r>
        <w:rPr>
          <w:rFonts w:ascii="仿宋_GB2312" w:eastAsia="仿宋_GB2312" w:hAnsi="仿宋_GB2312" w:cs="仿宋_GB2312" w:hint="eastAsia"/>
          <w:bCs/>
          <w:sz w:val="28"/>
          <w:szCs w:val="28"/>
        </w:rPr>
        <w:lastRenderedPageBreak/>
        <w:t>约定的，则成交供应商违约。</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有下列情形之一行为视为供应商违约，采购人有权按照以下条款要求成交供应商承担违约金及违约责任：</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（2）成交供应商提供的货物或服务根本违约（例如提供假冒伪劣产品或以次充好），致使合同的目的不能实现的，成交供应商应向采购人缴纳合同总价款20%的违约金，同时采购人有权解除合同。</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一年内3次延迟履约，则成交供应商应向采购人缴纳合同总价款5%的违约金，同时采购人有权解除合同。</w:t>
      </w:r>
    </w:p>
    <w:p w:rsidR="00E37B56" w:rsidRDefault="00E37B56" w:rsidP="00E37B56">
      <w:pPr>
        <w:pStyle w:val="1"/>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成交供应商所供的货物或服务瑕疵违约，与本文件要求或采购人采购需求不符的，成交供应商应承担修理、重作、更换、退货、减少价款或者报酬等违约责任。同时成交供应商每有一次违约行为，采购人将扣除成交供应商当月结算货款200元，供应商出现3次本款所列违约行为，成交供应商应向采购人支付合同总价款5%的违约金，同时采购人有权解除合同。经采购人同意后，供应商更</w:t>
      </w:r>
      <w:r>
        <w:rPr>
          <w:rFonts w:ascii="仿宋_GB2312" w:eastAsia="仿宋_GB2312" w:hAnsi="仿宋_GB2312" w:cs="仿宋_GB2312" w:hint="eastAsia"/>
          <w:sz w:val="28"/>
          <w:szCs w:val="28"/>
        </w:rPr>
        <w:lastRenderedPageBreak/>
        <w:t>正瑕疵违约行为后，可以继续按合同约定履行合同。</w:t>
      </w:r>
    </w:p>
    <w:p w:rsidR="00E37B56" w:rsidRDefault="00E37B56" w:rsidP="00E37B56">
      <w:pPr>
        <w:pStyle w:val="a9"/>
        <w:spacing w:line="5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2、合同履行过程中由供应商及员工原因造成的一切安全事故、人身伤亡、经济损失均由供应商自行负责承担，其责任与采购人无关。</w:t>
      </w:r>
      <w:bookmarkStart w:id="3" w:name="★4.4_违约处理"/>
      <w:bookmarkEnd w:id="3"/>
      <w:r>
        <w:rPr>
          <w:rFonts w:ascii="仿宋_GB2312" w:eastAsia="仿宋_GB2312" w:hAnsi="仿宋_GB2312" w:cs="仿宋_GB2312" w:hint="eastAsia"/>
          <w:sz w:val="28"/>
          <w:szCs w:val="28"/>
        </w:rPr>
        <w:t>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rsidR="00E37B56" w:rsidRDefault="00E37B56" w:rsidP="00E37B56">
      <w:pPr>
        <w:jc w:val="center"/>
        <w:rPr>
          <w:b/>
          <w:sz w:val="32"/>
          <w:szCs w:val="32"/>
        </w:rPr>
      </w:pPr>
      <w:r>
        <w:rPr>
          <w:rFonts w:hint="eastAsia"/>
          <w:b/>
          <w:sz w:val="32"/>
          <w:szCs w:val="32"/>
        </w:rPr>
        <w:t>供应商报价</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8"/>
        <w:gridCol w:w="2399"/>
        <w:gridCol w:w="2334"/>
        <w:gridCol w:w="1304"/>
        <w:gridCol w:w="1304"/>
        <w:gridCol w:w="1436"/>
      </w:tblGrid>
      <w:tr w:rsidR="00E37B56" w:rsidTr="00984CB1">
        <w:trPr>
          <w:cantSplit/>
          <w:trHeight w:hRule="exact" w:val="907"/>
          <w:jc w:val="center"/>
        </w:trPr>
        <w:tc>
          <w:tcPr>
            <w:tcW w:w="9745" w:type="dxa"/>
            <w:gridSpan w:val="6"/>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rPr>
                <w:rFonts w:ascii="黑体" w:eastAsia="黑体" w:hAnsi="黑体" w:cs="黑体"/>
                <w:bCs/>
                <w:sz w:val="24"/>
                <w:highlight w:val="white"/>
              </w:rPr>
            </w:pPr>
            <w:r>
              <w:rPr>
                <w:rFonts w:ascii="黑体" w:eastAsia="黑体" w:hAnsi="黑体" w:cs="黑体" w:hint="eastAsia"/>
                <w:bCs/>
                <w:sz w:val="24"/>
                <w:highlight w:val="white"/>
              </w:rPr>
              <w:t xml:space="preserve">采购项目名称：大竹县人民医院系统漏洞扫描系统采购项目 </w:t>
            </w:r>
          </w:p>
          <w:p w:rsidR="00E37B56" w:rsidRDefault="00E37B56" w:rsidP="00984CB1">
            <w:pPr>
              <w:snapToGrid w:val="0"/>
              <w:spacing w:line="400" w:lineRule="exact"/>
              <w:rPr>
                <w:rFonts w:ascii="黑体" w:eastAsia="黑体" w:hAnsi="黑体" w:cs="黑体"/>
                <w:bCs/>
                <w:sz w:val="24"/>
                <w:highlight w:val="white"/>
              </w:rPr>
            </w:pPr>
            <w:r>
              <w:rPr>
                <w:rFonts w:ascii="黑体" w:eastAsia="黑体" w:hAnsi="黑体" w:cs="黑体" w:hint="eastAsia"/>
                <w:bCs/>
                <w:sz w:val="24"/>
                <w:highlight w:val="white"/>
              </w:rPr>
              <w:t xml:space="preserve">采购项目编号：竹医总采（询）【2023-10-9】号 </w:t>
            </w:r>
          </w:p>
          <w:p w:rsidR="00E37B56" w:rsidRDefault="00E37B56" w:rsidP="00984CB1">
            <w:pPr>
              <w:snapToGrid w:val="0"/>
              <w:spacing w:line="400" w:lineRule="exact"/>
              <w:jc w:val="center"/>
              <w:rPr>
                <w:rFonts w:ascii="黑体" w:eastAsia="黑体" w:hAnsi="黑体" w:cs="黑体"/>
                <w:bCs/>
                <w:sz w:val="24"/>
                <w:highlight w:val="white"/>
              </w:rPr>
            </w:pPr>
          </w:p>
        </w:tc>
      </w:tr>
      <w:tr w:rsidR="00E37B56" w:rsidTr="00984CB1">
        <w:trPr>
          <w:cantSplit/>
          <w:trHeight w:hRule="exact" w:val="1622"/>
          <w:jc w:val="center"/>
        </w:trPr>
        <w:tc>
          <w:tcPr>
            <w:tcW w:w="968"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黑体" w:eastAsia="黑体" w:hAnsi="黑体" w:cs="黑体"/>
                <w:bCs/>
                <w:sz w:val="24"/>
              </w:rPr>
            </w:pPr>
            <w:r>
              <w:rPr>
                <w:rFonts w:ascii="黑体" w:eastAsia="黑体" w:hAnsi="黑体" w:cs="黑体" w:hint="eastAsia"/>
                <w:bCs/>
                <w:sz w:val="24"/>
                <w:highlight w:val="white"/>
              </w:rPr>
              <w:t>序号</w:t>
            </w:r>
          </w:p>
        </w:tc>
        <w:tc>
          <w:tcPr>
            <w:tcW w:w="2399"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黑体" w:eastAsia="黑体" w:hAnsi="黑体" w:cs="黑体"/>
                <w:bCs/>
                <w:sz w:val="24"/>
              </w:rPr>
            </w:pPr>
            <w:r>
              <w:rPr>
                <w:rFonts w:ascii="黑体" w:eastAsia="黑体" w:hAnsi="黑体" w:cs="黑体" w:hint="eastAsia"/>
                <w:bCs/>
                <w:sz w:val="24"/>
                <w:highlight w:val="white"/>
              </w:rPr>
              <w:t>服务内容/产品名称</w:t>
            </w:r>
          </w:p>
        </w:tc>
        <w:tc>
          <w:tcPr>
            <w:tcW w:w="233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widowControl/>
              <w:spacing w:line="360" w:lineRule="atLeast"/>
              <w:jc w:val="center"/>
              <w:outlineLvl w:val="1"/>
              <w:rPr>
                <w:rFonts w:ascii="黑体" w:eastAsia="黑体" w:hAnsi="黑体" w:cs="黑体"/>
                <w:bCs/>
                <w:sz w:val="24"/>
              </w:rPr>
            </w:pPr>
            <w:r>
              <w:rPr>
                <w:rFonts w:ascii="黑体" w:eastAsia="黑体" w:hAnsi="黑体" w:cs="黑体" w:hint="eastAsia"/>
                <w:bCs/>
                <w:sz w:val="24"/>
                <w:highlight w:val="white"/>
              </w:rPr>
              <w:t>产品制造商家、品牌及规格型号（如涉及）</w:t>
            </w: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widowControl/>
              <w:jc w:val="center"/>
              <w:textAlignment w:val="center"/>
              <w:rPr>
                <w:rFonts w:ascii="黑体" w:eastAsia="黑体" w:hAnsi="黑体" w:cs="黑体"/>
                <w:bCs/>
                <w:kern w:val="0"/>
                <w:sz w:val="24"/>
              </w:rPr>
            </w:pPr>
            <w:bookmarkStart w:id="4" w:name="_Toc50711559"/>
            <w:r>
              <w:rPr>
                <w:rFonts w:ascii="黑体" w:eastAsia="黑体" w:hAnsi="黑体" w:cs="黑体" w:hint="eastAsia"/>
                <w:bCs/>
                <w:kern w:val="0"/>
                <w:sz w:val="24"/>
              </w:rPr>
              <w:t>计价</w:t>
            </w:r>
          </w:p>
          <w:p w:rsidR="00E37B56" w:rsidRDefault="00E37B56" w:rsidP="00984CB1">
            <w:pPr>
              <w:widowControl/>
              <w:spacing w:line="360" w:lineRule="atLeast"/>
              <w:jc w:val="center"/>
              <w:outlineLvl w:val="1"/>
              <w:rPr>
                <w:rFonts w:ascii="黑体" w:eastAsia="黑体" w:hAnsi="黑体" w:cs="黑体"/>
                <w:bCs/>
                <w:sz w:val="24"/>
                <w:highlight w:val="white"/>
              </w:rPr>
            </w:pPr>
            <w:r>
              <w:rPr>
                <w:rFonts w:ascii="黑体" w:eastAsia="黑体" w:hAnsi="黑体" w:cs="黑体" w:hint="eastAsia"/>
                <w:bCs/>
                <w:kern w:val="0"/>
                <w:sz w:val="24"/>
              </w:rPr>
              <w:t>单位</w:t>
            </w: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widowControl/>
              <w:spacing w:line="360" w:lineRule="atLeast"/>
              <w:jc w:val="center"/>
              <w:outlineLvl w:val="1"/>
              <w:rPr>
                <w:rFonts w:ascii="黑体" w:eastAsia="黑体" w:hAnsi="黑体" w:cs="黑体"/>
                <w:bCs/>
                <w:sz w:val="24"/>
              </w:rPr>
            </w:pPr>
            <w:r>
              <w:rPr>
                <w:rFonts w:ascii="黑体" w:eastAsia="黑体" w:hAnsi="黑体" w:cs="黑体" w:hint="eastAsia"/>
                <w:bCs/>
                <w:sz w:val="24"/>
                <w:highlight w:val="white"/>
              </w:rPr>
              <w:t>数量</w:t>
            </w:r>
            <w:bookmarkEnd w:id="4"/>
          </w:p>
        </w:tc>
        <w:tc>
          <w:tcPr>
            <w:tcW w:w="1436"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黑体" w:eastAsia="黑体" w:hAnsi="黑体" w:cs="黑体"/>
                <w:bCs/>
                <w:sz w:val="24"/>
              </w:rPr>
            </w:pPr>
            <w:r>
              <w:rPr>
                <w:rFonts w:ascii="黑体" w:eastAsia="黑体" w:hAnsi="黑体" w:cs="黑体" w:hint="eastAsia"/>
                <w:bCs/>
                <w:sz w:val="24"/>
                <w:highlight w:val="white"/>
              </w:rPr>
              <w:t>单价（元）</w:t>
            </w:r>
          </w:p>
        </w:tc>
      </w:tr>
      <w:tr w:rsidR="00E37B56" w:rsidTr="00984CB1">
        <w:trPr>
          <w:cantSplit/>
          <w:trHeight w:val="586"/>
          <w:jc w:val="center"/>
        </w:trPr>
        <w:tc>
          <w:tcPr>
            <w:tcW w:w="968"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r>
              <w:rPr>
                <w:rFonts w:ascii="宋体" w:hAnsi="宋体" w:hint="eastAsia"/>
                <w:sz w:val="24"/>
                <w:highlight w:val="white"/>
              </w:rPr>
              <w:t>1</w:t>
            </w:r>
          </w:p>
        </w:tc>
        <w:tc>
          <w:tcPr>
            <w:tcW w:w="2399"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233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r>
      <w:tr w:rsidR="00E37B56" w:rsidTr="00984CB1">
        <w:trPr>
          <w:cantSplit/>
          <w:trHeight w:val="602"/>
          <w:jc w:val="center"/>
        </w:trPr>
        <w:tc>
          <w:tcPr>
            <w:tcW w:w="968"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r>
              <w:rPr>
                <w:rFonts w:ascii="宋体" w:hAnsi="宋体" w:hint="eastAsia"/>
                <w:sz w:val="24"/>
                <w:highlight w:val="white"/>
              </w:rPr>
              <w:t>2</w:t>
            </w:r>
          </w:p>
        </w:tc>
        <w:tc>
          <w:tcPr>
            <w:tcW w:w="2399"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233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r>
      <w:tr w:rsidR="00E37B56" w:rsidTr="00984CB1">
        <w:trPr>
          <w:cantSplit/>
          <w:trHeight w:val="578"/>
          <w:jc w:val="center"/>
        </w:trPr>
        <w:tc>
          <w:tcPr>
            <w:tcW w:w="968"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r>
              <w:rPr>
                <w:rFonts w:ascii="宋体" w:hAnsi="宋体" w:hint="eastAsia"/>
                <w:sz w:val="24"/>
                <w:highlight w:val="white"/>
              </w:rPr>
              <w:t>...</w:t>
            </w:r>
          </w:p>
        </w:tc>
        <w:tc>
          <w:tcPr>
            <w:tcW w:w="2399"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233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E37B56" w:rsidRDefault="00E37B56" w:rsidP="00984CB1">
            <w:pPr>
              <w:snapToGrid w:val="0"/>
              <w:spacing w:line="400" w:lineRule="exact"/>
              <w:jc w:val="center"/>
              <w:rPr>
                <w:rFonts w:ascii="宋体" w:hAnsi="宋体"/>
                <w:sz w:val="24"/>
              </w:rPr>
            </w:pPr>
          </w:p>
        </w:tc>
      </w:tr>
      <w:tr w:rsidR="00E37B56" w:rsidTr="00984CB1">
        <w:trPr>
          <w:cantSplit/>
          <w:trHeight w:val="578"/>
          <w:jc w:val="center"/>
        </w:trPr>
        <w:tc>
          <w:tcPr>
            <w:tcW w:w="9745" w:type="dxa"/>
            <w:gridSpan w:val="6"/>
            <w:tcBorders>
              <w:top w:val="single" w:sz="4" w:space="0" w:color="auto"/>
              <w:left w:val="single" w:sz="4" w:space="0" w:color="auto"/>
              <w:bottom w:val="single" w:sz="4" w:space="0" w:color="auto"/>
              <w:right w:val="single" w:sz="4" w:space="0" w:color="auto"/>
            </w:tcBorders>
            <w:vAlign w:val="center"/>
          </w:tcPr>
          <w:p w:rsidR="00E37B56" w:rsidRDefault="00E37B56" w:rsidP="00984CB1">
            <w:pPr>
              <w:jc w:val="left"/>
              <w:rPr>
                <w:rFonts w:ascii="仿宋" w:eastAsia="仿宋" w:hAnsi="仿宋" w:cs="仿宋"/>
                <w:color w:val="000000"/>
                <w:sz w:val="24"/>
              </w:rPr>
            </w:pPr>
            <w:r>
              <w:rPr>
                <w:rFonts w:ascii="仿宋" w:eastAsia="仿宋" w:hAnsi="仿宋" w:cs="仿宋" w:hint="eastAsia"/>
                <w:color w:val="000000"/>
                <w:sz w:val="24"/>
              </w:rPr>
              <w:t>合计总价：小写 （元）:</w:t>
            </w:r>
          </w:p>
          <w:p w:rsidR="00E37B56" w:rsidRDefault="00E37B56" w:rsidP="00984CB1">
            <w:pPr>
              <w:snapToGrid w:val="0"/>
              <w:spacing w:line="400" w:lineRule="exact"/>
              <w:rPr>
                <w:rFonts w:ascii="宋体" w:hAnsi="宋体"/>
                <w:sz w:val="24"/>
              </w:rPr>
            </w:pPr>
            <w:r>
              <w:rPr>
                <w:rFonts w:ascii="仿宋" w:eastAsia="仿宋" w:hAnsi="仿宋" w:cs="仿宋" w:hint="eastAsia"/>
                <w:color w:val="000000"/>
                <w:sz w:val="24"/>
              </w:rPr>
              <w:t xml:space="preserve">大写（人民币、元）： </w:t>
            </w:r>
          </w:p>
        </w:tc>
      </w:tr>
    </w:tbl>
    <w:p w:rsidR="00E37B56" w:rsidRDefault="00E37B56" w:rsidP="00E37B56">
      <w:pPr>
        <w:ind w:firstLineChars="300" w:firstLine="720"/>
        <w:rPr>
          <w:sz w:val="24"/>
        </w:rPr>
      </w:pPr>
    </w:p>
    <w:p w:rsidR="00E37B56" w:rsidRDefault="00E37B56" w:rsidP="00E37B56">
      <w:pPr>
        <w:adjustRightInd w:val="0"/>
        <w:spacing w:line="560" w:lineRule="exact"/>
        <w:ind w:firstLineChars="200" w:firstLine="560"/>
        <w:jc w:val="left"/>
        <w:rPr>
          <w:rFonts w:ascii="仿宋" w:eastAsia="仿宋" w:hAnsi="仿宋" w:cs="仿宋"/>
          <w:color w:val="000000"/>
          <w:sz w:val="28"/>
          <w:szCs w:val="28"/>
          <w:u w:val="single"/>
        </w:rPr>
      </w:pPr>
      <w:r>
        <w:rPr>
          <w:rFonts w:ascii="仿宋" w:eastAsia="仿宋" w:hAnsi="仿宋" w:cs="仿宋" w:hint="eastAsia"/>
          <w:color w:val="000000"/>
          <w:sz w:val="28"/>
          <w:szCs w:val="28"/>
          <w:u w:val="single"/>
        </w:rPr>
        <w:t>本文件共9页，供应商已阅读全部内容，并清楚知晓其含义且无异议，供应商同意遵守本文件所有内容，并签字盖章进行报价。</w:t>
      </w:r>
    </w:p>
    <w:p w:rsidR="00E37B56" w:rsidRDefault="00E37B56" w:rsidP="00E37B56">
      <w:pPr>
        <w:spacing w:after="120" w:line="560" w:lineRule="exact"/>
        <w:ind w:firstLineChars="200" w:firstLine="562"/>
        <w:jc w:val="left"/>
        <w:rPr>
          <w:sz w:val="28"/>
          <w:szCs w:val="28"/>
        </w:rPr>
      </w:pPr>
      <w:r>
        <w:rPr>
          <w:rFonts w:ascii="仿宋" w:eastAsia="仿宋" w:hAnsi="仿宋" w:cs="仿宋" w:hint="eastAsia"/>
          <w:b/>
          <w:sz w:val="28"/>
          <w:szCs w:val="28"/>
        </w:rPr>
        <w:t>本文件请供应商逐页盖章 。</w:t>
      </w:r>
    </w:p>
    <w:p w:rsidR="00E37B56" w:rsidRDefault="00E37B56" w:rsidP="00E37B56">
      <w:pPr>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供应商名称：</w:t>
      </w:r>
    </w:p>
    <w:p w:rsidR="00E37B56" w:rsidRDefault="00E37B56" w:rsidP="00E37B5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E37B56" w:rsidRDefault="00E37B56" w:rsidP="00E37B56">
      <w:pPr>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 xml:space="preserve">日期： </w:t>
      </w:r>
      <w:bookmarkStart w:id="5" w:name="_GoBack"/>
      <w:bookmarkEnd w:id="5"/>
    </w:p>
    <w:p w:rsidR="00E37B56" w:rsidRDefault="00E37B56" w:rsidP="00E37B56">
      <w:pPr>
        <w:pStyle w:val="a9"/>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法定代表人授权书</w:t>
      </w: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w:t>
      </w:r>
      <w:r>
        <w:rPr>
          <w:rFonts w:ascii="仿宋" w:eastAsia="仿宋" w:hAnsi="仿宋" w:cs="仿宋" w:hint="eastAsia"/>
          <w:sz w:val="28"/>
          <w:szCs w:val="28"/>
          <w:u w:val="single"/>
        </w:rPr>
        <w:t>XXX</w:t>
      </w:r>
      <w:r>
        <w:rPr>
          <w:rFonts w:ascii="仿宋" w:eastAsia="仿宋" w:hAnsi="仿宋" w:cs="仿宋" w:hint="eastAsia"/>
          <w:sz w:val="28"/>
          <w:szCs w:val="28"/>
        </w:rPr>
        <w:t>（被授权人姓名、职务）为我方竹医总采（询）【】号“</w:t>
      </w:r>
      <w:r>
        <w:rPr>
          <w:rFonts w:ascii="仿宋" w:eastAsia="仿宋" w:hAnsi="仿宋" w:cs="仿宋" w:hint="eastAsia"/>
          <w:sz w:val="28"/>
          <w:szCs w:val="28"/>
          <w:u w:val="single"/>
        </w:rPr>
        <w:t xml:space="preserve"> 大竹县人民医院系统漏洞扫描系统采购项目 </w:t>
      </w:r>
      <w:r>
        <w:rPr>
          <w:rFonts w:ascii="仿宋" w:eastAsia="仿宋" w:hAnsi="仿宋" w:cs="仿宋" w:hint="eastAsia"/>
          <w:sz w:val="28"/>
          <w:szCs w:val="28"/>
        </w:rPr>
        <w:t>”项目遴选活动的合法代表，以我方名义全权处理该项目有关报价、签订合同以及执行合同等一切事宜。</w:t>
      </w: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E37B56" w:rsidRDefault="00E37B56" w:rsidP="00E37B56">
      <w:pPr>
        <w:pStyle w:val="a9"/>
        <w:spacing w:line="360" w:lineRule="auto"/>
        <w:ind w:firstLine="560"/>
        <w:rPr>
          <w:rFonts w:ascii="仿宋" w:eastAsia="仿宋" w:hAnsi="仿宋" w:cs="仿宋"/>
          <w:sz w:val="28"/>
          <w:szCs w:val="28"/>
        </w:rPr>
      </w:pP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E37B56" w:rsidRDefault="00E37B56" w:rsidP="00E37B56">
      <w:pPr>
        <w:pStyle w:val="a9"/>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E37B56" w:rsidRDefault="00E37B56" w:rsidP="00E37B56">
      <w:pPr>
        <w:pStyle w:val="a9"/>
        <w:spacing w:line="360" w:lineRule="auto"/>
        <w:ind w:firstLine="562"/>
        <w:rPr>
          <w:rFonts w:ascii="仿宋" w:eastAsia="仿宋" w:hAnsi="仿宋" w:cs="仿宋"/>
          <w:b/>
          <w:bCs/>
          <w:sz w:val="28"/>
          <w:szCs w:val="28"/>
        </w:rPr>
      </w:pPr>
    </w:p>
    <w:p w:rsidR="00E37B56" w:rsidRDefault="00E37B56" w:rsidP="00E37B56">
      <w:pPr>
        <w:pStyle w:val="a9"/>
        <w:spacing w:line="360" w:lineRule="auto"/>
        <w:ind w:firstLine="562"/>
        <w:rPr>
          <w:rFonts w:ascii="仿宋" w:eastAsia="仿宋" w:hAnsi="仿宋" w:cs="仿宋"/>
          <w:b/>
          <w:bCs/>
          <w:sz w:val="28"/>
          <w:szCs w:val="28"/>
        </w:rPr>
      </w:pPr>
    </w:p>
    <w:p w:rsidR="00E37B56" w:rsidRDefault="00E37B56" w:rsidP="00E37B56">
      <w:pPr>
        <w:pStyle w:val="a9"/>
        <w:spacing w:line="360" w:lineRule="auto"/>
        <w:ind w:firstLine="562"/>
        <w:rPr>
          <w:rFonts w:ascii="仿宋" w:eastAsia="仿宋" w:hAnsi="仿宋" w:cs="仿宋"/>
          <w:b/>
          <w:bCs/>
          <w:sz w:val="28"/>
          <w:szCs w:val="28"/>
        </w:rPr>
      </w:pPr>
    </w:p>
    <w:p w:rsidR="00E37B56" w:rsidRDefault="00E37B56" w:rsidP="00E37B56">
      <w:pPr>
        <w:pStyle w:val="a9"/>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：1、如法定代表人参加报价的，不需提供授权委托书，但必须提供法定代表人身份证复印件。</w:t>
      </w:r>
    </w:p>
    <w:p w:rsidR="00E37B56" w:rsidRDefault="00E37B56" w:rsidP="00E37B56">
      <w:pPr>
        <w:pStyle w:val="a9"/>
        <w:spacing w:line="360" w:lineRule="auto"/>
        <w:ind w:firstLine="560"/>
      </w:pPr>
      <w:r>
        <w:rPr>
          <w:rFonts w:ascii="仿宋" w:eastAsia="仿宋" w:hAnsi="仿宋" w:cs="仿宋" w:hint="eastAsia"/>
          <w:sz w:val="28"/>
          <w:szCs w:val="28"/>
        </w:rPr>
        <w:t>2、如授权代表参加报价的，必须提供授权委托书，法定代表人和授权代表的身份证复印件。</w:t>
      </w:r>
    </w:p>
    <w:p w:rsidR="006D5D12" w:rsidRPr="00E37B56" w:rsidRDefault="006D5D12"/>
    <w:sectPr w:rsidR="006D5D12" w:rsidRPr="00E37B56" w:rsidSect="008639FE">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4D7" w:rsidRDefault="00EC14D7" w:rsidP="00E37B56">
      <w:r>
        <w:separator/>
      </w:r>
    </w:p>
  </w:endnote>
  <w:endnote w:type="continuationSeparator" w:id="1">
    <w:p w:rsidR="00EC14D7" w:rsidRDefault="00EC14D7" w:rsidP="00E37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公文小标宋">
    <w:altName w:val="微软雅黑"/>
    <w:charset w:val="86"/>
    <w:family w:val="auto"/>
    <w:pitch w:val="default"/>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9FE" w:rsidRDefault="00400F15">
    <w:pPr>
      <w:pStyle w:val="a5"/>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8639FE" w:rsidRDefault="00400F15">
                <w:pPr>
                  <w:pStyle w:val="a5"/>
                </w:pPr>
                <w:r>
                  <w:fldChar w:fldCharType="begin"/>
                </w:r>
                <w:r w:rsidR="006D5D12">
                  <w:instrText xml:space="preserve"> PAGE  \* MERGEFORMAT </w:instrText>
                </w:r>
                <w:r>
                  <w:fldChar w:fldCharType="separate"/>
                </w:r>
                <w:r w:rsidR="00001D41">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4D7" w:rsidRDefault="00EC14D7" w:rsidP="00E37B56">
      <w:r>
        <w:separator/>
      </w:r>
    </w:p>
  </w:footnote>
  <w:footnote w:type="continuationSeparator" w:id="1">
    <w:p w:rsidR="00EC14D7" w:rsidRDefault="00EC14D7" w:rsidP="00E37B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15DBC"/>
    <w:multiLevelType w:val="singleLevel"/>
    <w:tmpl w:val="5EA15DBC"/>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7B56"/>
    <w:rsid w:val="00001D41"/>
    <w:rsid w:val="00400F15"/>
    <w:rsid w:val="006D5D12"/>
    <w:rsid w:val="00E37B56"/>
    <w:rsid w:val="00EC14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37B56"/>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E37B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E37B56"/>
    <w:rPr>
      <w:sz w:val="18"/>
      <w:szCs w:val="18"/>
    </w:rPr>
  </w:style>
  <w:style w:type="paragraph" w:styleId="a5">
    <w:name w:val="footer"/>
    <w:basedOn w:val="a"/>
    <w:link w:val="Char0"/>
    <w:uiPriority w:val="99"/>
    <w:unhideWhenUsed/>
    <w:qFormat/>
    <w:rsid w:val="00E37B5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E37B56"/>
    <w:rPr>
      <w:sz w:val="18"/>
      <w:szCs w:val="18"/>
    </w:rPr>
  </w:style>
  <w:style w:type="paragraph" w:styleId="a0">
    <w:name w:val="Body Text"/>
    <w:basedOn w:val="a"/>
    <w:next w:val="a6"/>
    <w:link w:val="Char1"/>
    <w:qFormat/>
    <w:rsid w:val="00E37B56"/>
    <w:pPr>
      <w:spacing w:after="120"/>
    </w:pPr>
  </w:style>
  <w:style w:type="character" w:customStyle="1" w:styleId="Char1">
    <w:name w:val="正文文本 Char"/>
    <w:basedOn w:val="a1"/>
    <w:link w:val="a0"/>
    <w:rsid w:val="00E37B56"/>
    <w:rPr>
      <w:szCs w:val="24"/>
    </w:rPr>
  </w:style>
  <w:style w:type="paragraph" w:styleId="a6">
    <w:name w:val="Subtitle"/>
    <w:basedOn w:val="a"/>
    <w:next w:val="a"/>
    <w:link w:val="Char2"/>
    <w:qFormat/>
    <w:rsid w:val="00E37B56"/>
    <w:pPr>
      <w:spacing w:before="240" w:after="60" w:line="312" w:lineRule="auto"/>
      <w:jc w:val="center"/>
      <w:outlineLvl w:val="1"/>
    </w:pPr>
    <w:rPr>
      <w:rFonts w:ascii="Cambria" w:eastAsia="宋体" w:hAnsi="Cambria" w:cs="Times New Roman"/>
      <w:b/>
      <w:bCs/>
      <w:color w:val="000000"/>
      <w:kern w:val="28"/>
      <w:sz w:val="32"/>
      <w:szCs w:val="32"/>
    </w:rPr>
  </w:style>
  <w:style w:type="character" w:customStyle="1" w:styleId="Char2">
    <w:name w:val="副标题 Char"/>
    <w:basedOn w:val="a1"/>
    <w:link w:val="a6"/>
    <w:rsid w:val="00E37B56"/>
    <w:rPr>
      <w:rFonts w:ascii="Cambria" w:eastAsia="宋体" w:hAnsi="Cambria" w:cs="Times New Roman"/>
      <w:b/>
      <w:bCs/>
      <w:color w:val="000000"/>
      <w:kern w:val="28"/>
      <w:sz w:val="32"/>
      <w:szCs w:val="32"/>
    </w:rPr>
  </w:style>
  <w:style w:type="table" w:styleId="a7">
    <w:name w:val="Table Grid"/>
    <w:basedOn w:val="a2"/>
    <w:qFormat/>
    <w:rsid w:val="00E37B5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_1"/>
    <w:next w:val="a"/>
    <w:qFormat/>
    <w:rsid w:val="00E37B56"/>
    <w:pPr>
      <w:widowControl w:val="0"/>
      <w:spacing w:line="480" w:lineRule="exact"/>
      <w:jc w:val="both"/>
    </w:pPr>
    <w:rPr>
      <w:rFonts w:ascii="Times New Roman" w:eastAsia="宋体" w:hAnsi="Times New Roman" w:cs="Times New Roman"/>
      <w:szCs w:val="24"/>
    </w:rPr>
  </w:style>
  <w:style w:type="paragraph" w:customStyle="1" w:styleId="a8">
    <w:name w:val="正文（绿盟科技）"/>
    <w:qFormat/>
    <w:rsid w:val="00E37B56"/>
    <w:pPr>
      <w:spacing w:line="300" w:lineRule="auto"/>
    </w:pPr>
    <w:rPr>
      <w:rFonts w:ascii="Arial" w:eastAsia="宋体" w:hAnsi="Arial" w:cs="黑体"/>
      <w:kern w:val="0"/>
      <w:szCs w:val="21"/>
    </w:rPr>
  </w:style>
  <w:style w:type="paragraph" w:styleId="a9">
    <w:name w:val="List Paragraph"/>
    <w:basedOn w:val="a"/>
    <w:qFormat/>
    <w:rsid w:val="00E37B5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745</Words>
  <Characters>4247</Characters>
  <Application>Microsoft Office Word</Application>
  <DocSecurity>0</DocSecurity>
  <Lines>35</Lines>
  <Paragraphs>9</Paragraphs>
  <ScaleCrop>false</ScaleCrop>
  <Company>Microsoft</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2023-10-23T08:44:00Z</dcterms:created>
  <dcterms:modified xsi:type="dcterms:W3CDTF">2023-10-23T08:46:00Z</dcterms:modified>
</cp:coreProperties>
</file>