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D5FB">
      <w:pPr>
        <w:pStyle w:val="2"/>
        <w:spacing w:before="0" w:beforeAutospacing="0" w:after="0" w:afterAutospacing="0" w:line="300" w:lineRule="auto"/>
        <w:ind w:left="0" w:leftChars="0" w:right="0" w:rightChars="0"/>
        <w:jc w:val="center"/>
        <w:rPr>
          <w:rFonts w:hint="default" w:ascii="黑体" w:hAnsi="宋体" w:eastAsia="黑体" w:cs="黑体"/>
          <w:sz w:val="44"/>
          <w:szCs w:val="44"/>
        </w:rPr>
      </w:pPr>
      <w:r>
        <w:rPr>
          <w:rFonts w:hint="default" w:ascii="黑体" w:hAnsi="宋体" w:eastAsia="黑体" w:cs="黑体"/>
          <w:sz w:val="44"/>
          <w:szCs w:val="44"/>
        </w:rPr>
        <w:t>大竹县人民医院门诊大楼五楼活动板房</w:t>
      </w:r>
      <w:r>
        <w:rPr>
          <w:rFonts w:hint="eastAsia" w:ascii="黑体" w:hAnsi="宋体" w:eastAsia="黑体" w:cs="黑体"/>
          <w:sz w:val="44"/>
          <w:szCs w:val="44"/>
          <w:lang w:val="en-US" w:eastAsia="zh-CN"/>
        </w:rPr>
        <w:t>搭建</w:t>
      </w:r>
      <w:r>
        <w:rPr>
          <w:rFonts w:hint="default" w:ascii="黑体" w:hAnsi="宋体" w:eastAsia="黑体" w:cs="黑体"/>
          <w:sz w:val="44"/>
          <w:szCs w:val="44"/>
        </w:rPr>
        <w:t>市场价格调研表</w:t>
      </w:r>
    </w:p>
    <w:p w14:paraId="7180547D">
      <w:pPr>
        <w:pStyle w:val="2"/>
        <w:spacing w:before="0" w:beforeAutospacing="0" w:after="0" w:afterAutospacing="0" w:line="300" w:lineRule="auto"/>
        <w:ind w:left="0" w:leftChars="0" w:right="0" w:rightChars="0"/>
        <w:jc w:val="center"/>
        <w:rPr>
          <w:rFonts w:hint="eastAsia" w:ascii="黑体" w:hAnsi="宋体" w:eastAsia="黑体" w:cs="黑体"/>
          <w:sz w:val="28"/>
          <w:szCs w:val="28"/>
          <w:lang w:eastAsia="zh-CN"/>
        </w:rPr>
      </w:pPr>
      <w:r>
        <w:rPr>
          <w:rFonts w:hint="eastAsia" w:ascii="黑体" w:hAnsi="宋体" w:eastAsia="黑体" w:cs="黑体"/>
          <w:sz w:val="28"/>
          <w:szCs w:val="28"/>
          <w:lang w:eastAsia="zh-CN"/>
        </w:rPr>
        <w:t>（</w:t>
      </w:r>
      <w:r>
        <w:rPr>
          <w:rFonts w:hint="eastAsia" w:ascii="黑体" w:hAnsi="宋体" w:eastAsia="黑体" w:cs="黑体"/>
          <w:sz w:val="28"/>
          <w:szCs w:val="28"/>
          <w:lang w:val="en-US" w:eastAsia="zh-CN"/>
        </w:rPr>
        <w:t>报价供应商每页盖章</w:t>
      </w:r>
      <w:r>
        <w:rPr>
          <w:rFonts w:hint="eastAsia" w:ascii="黑体" w:hAnsi="宋体" w:eastAsia="黑体" w:cs="黑体"/>
          <w:sz w:val="28"/>
          <w:szCs w:val="28"/>
          <w:lang w:eastAsia="zh-CN"/>
        </w:rPr>
        <w:t>）</w:t>
      </w:r>
    </w:p>
    <w:p w14:paraId="35D2C4CC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hint="default" w:ascii="黑体" w:hAnsi="宋体" w:eastAsia="黑体" w:cs="黑体"/>
          <w:sz w:val="32"/>
          <w:szCs w:val="32"/>
        </w:rPr>
      </w:pPr>
      <w:r>
        <w:rPr>
          <w:rFonts w:hint="default" w:ascii="黑体" w:hAnsi="宋体" w:eastAsia="黑体" w:cs="黑体"/>
          <w:sz w:val="32"/>
          <w:szCs w:val="32"/>
        </w:rPr>
        <w:t>一、项目基本信息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6960"/>
      </w:tblGrid>
      <w:tr w14:paraId="6E72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75FEC9B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项目名称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C03068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大竹县人民医院门诊大楼五楼活动板房搭设</w:t>
            </w:r>
          </w:p>
        </w:tc>
      </w:tr>
      <w:tr w14:paraId="283B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7E5B27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搭设位置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F073ABF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大竹县人民医院门诊大楼五楼</w:t>
            </w:r>
          </w:p>
        </w:tc>
      </w:tr>
      <w:tr w14:paraId="110B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DC49B1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预估总面积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900935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约320平方米</w:t>
            </w:r>
          </w:p>
        </w:tc>
      </w:tr>
      <w:tr w14:paraId="247A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443453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现场勘察要求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015BFF3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各供应商可自行前往项目现场进行实地勘察，确认现场条件后报价</w:t>
            </w:r>
            <w:r>
              <w:rPr>
                <w:rFonts w:hint="eastAsia" w:ascii="Calibri" w:hAnsi="Calibri" w:eastAsia="宋体" w:cs="Calibri"/>
                <w:sz w:val="24"/>
                <w:szCs w:val="24"/>
                <w:lang w:eastAsia="zh-CN"/>
              </w:rPr>
              <w:t>。</w:t>
            </w:r>
          </w:p>
        </w:tc>
      </w:tr>
      <w:tr w14:paraId="2476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525FE4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报价要求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4D8041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供应商按每平方米单价报价</w:t>
            </w:r>
          </w:p>
        </w:tc>
      </w:tr>
    </w:tbl>
    <w:p w14:paraId="1169E973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hint="default" w:ascii="黑体" w:hAnsi="宋体" w:eastAsia="黑体" w:cs="黑体"/>
          <w:sz w:val="32"/>
          <w:szCs w:val="32"/>
        </w:rPr>
      </w:pPr>
      <w:r>
        <w:rPr>
          <w:rFonts w:hint="default" w:ascii="黑体" w:hAnsi="宋体" w:eastAsia="黑体" w:cs="黑体"/>
          <w:sz w:val="32"/>
          <w:szCs w:val="32"/>
        </w:rPr>
        <w:t>二、活动板房搭建技术要求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51"/>
        <w:gridCol w:w="6555"/>
      </w:tblGrid>
      <w:tr w14:paraId="02EDF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51E481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B40E29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要求项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EEA67E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具体标准</w:t>
            </w:r>
          </w:p>
        </w:tc>
      </w:tr>
      <w:tr w14:paraId="5A89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588BD0A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A496F2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芯材要求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C6F240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采用A级防火岩棉夹芯板，防火等级符合国家相关规范要求</w:t>
            </w:r>
          </w:p>
        </w:tc>
      </w:tr>
      <w:tr w14:paraId="5999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D9B722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501D04A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板材厚度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6D605C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屋面板厚度7cm，墙板厚度5cm</w:t>
            </w:r>
          </w:p>
        </w:tc>
      </w:tr>
      <w:tr w14:paraId="0D61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CA9E08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A409CA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门窗配置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B88AF5F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配置钢质防火门、铝合金窗，材质及防火性能符合国家标准</w:t>
            </w:r>
          </w:p>
        </w:tc>
      </w:tr>
      <w:tr w14:paraId="1E6F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80CBEF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426056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钢结构要求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F93826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钢屋架、钢柱、钢梁材质均符合国家现行标准要求，强度及稳定性满足使用需求</w:t>
            </w:r>
          </w:p>
        </w:tc>
      </w:tr>
      <w:tr w14:paraId="6693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BB6967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6A15A97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报价包含范围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15405C8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报价单价内含搭设活动板房所有工序费用、吊装费用及完工清理费用，无额外附加费用</w:t>
            </w:r>
          </w:p>
        </w:tc>
      </w:tr>
    </w:tbl>
    <w:p w14:paraId="1858C5C7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hint="default" w:ascii="黑体" w:hAnsi="宋体" w:eastAsia="黑体" w:cs="黑体"/>
          <w:sz w:val="32"/>
          <w:szCs w:val="32"/>
        </w:rPr>
      </w:pPr>
      <w:r>
        <w:rPr>
          <w:rFonts w:hint="default" w:ascii="黑体" w:hAnsi="宋体" w:eastAsia="黑体" w:cs="黑体"/>
          <w:sz w:val="32"/>
          <w:szCs w:val="32"/>
        </w:rPr>
        <w:t>三、供应商报价信息</w:t>
      </w:r>
    </w:p>
    <w:tbl>
      <w:tblPr>
        <w:tblStyle w:val="5"/>
        <w:tblW w:w="51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048"/>
        <w:gridCol w:w="1410"/>
        <w:gridCol w:w="1452"/>
        <w:gridCol w:w="2849"/>
      </w:tblGrid>
      <w:tr w14:paraId="6E46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B27F1C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供应商名称</w:t>
            </w:r>
          </w:p>
        </w:tc>
        <w:tc>
          <w:tcPr>
            <w:tcW w:w="59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2E2FB3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联系人</w:t>
            </w:r>
          </w:p>
        </w:tc>
        <w:tc>
          <w:tcPr>
            <w:tcW w:w="79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57BB2F9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联系电话</w:t>
            </w:r>
          </w:p>
        </w:tc>
        <w:tc>
          <w:tcPr>
            <w:tcW w:w="82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16FE175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报价（元/平方米，含税）</w:t>
            </w:r>
          </w:p>
        </w:tc>
        <w:tc>
          <w:tcPr>
            <w:tcW w:w="161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2F5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F2ACF6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b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b/>
                <w:sz w:val="24"/>
                <w:szCs w:val="24"/>
              </w:rPr>
              <w:t>备注</w:t>
            </w:r>
          </w:p>
        </w:tc>
      </w:tr>
      <w:tr w14:paraId="0807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</w:trPr>
        <w:tc>
          <w:tcPr>
            <w:tcW w:w="117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5A5A3F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F4D8A4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5A43CE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D23D2C">
            <w:pPr>
              <w:spacing w:beforeAutospacing="0" w:afterAutospacing="0" w:line="300" w:lineRule="auto"/>
              <w:ind w:firstLine="960" w:firstLineChars="400"/>
              <w:jc w:val="left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 xml:space="preserve"> 元/平方米</w:t>
            </w:r>
          </w:p>
        </w:tc>
        <w:tc>
          <w:tcPr>
            <w:tcW w:w="161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A9B761">
            <w:pPr>
              <w:spacing w:beforeAutospacing="0" w:afterAutospacing="0" w:line="300" w:lineRule="auto"/>
              <w:jc w:val="left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  <w:t>供应商报价应是完成本项目每平方的所有费用，包括材料、设备、人工、吊装、税费、管理费等一切费用，本项目无增项。</w:t>
            </w:r>
          </w:p>
        </w:tc>
      </w:tr>
    </w:tbl>
    <w:p w14:paraId="5878000D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hint="default" w:ascii="黑体" w:hAnsi="宋体" w:eastAsia="黑体" w:cs="黑体"/>
          <w:sz w:val="32"/>
          <w:szCs w:val="32"/>
        </w:rPr>
      </w:pPr>
      <w:r>
        <w:rPr>
          <w:rFonts w:hint="default" w:ascii="黑体" w:hAnsi="宋体" w:eastAsia="黑体" w:cs="黑体"/>
          <w:sz w:val="32"/>
          <w:szCs w:val="32"/>
        </w:rPr>
        <w:t>四、其他说明</w:t>
      </w:r>
    </w:p>
    <w:p w14:paraId="21BE546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default" w:ascii="Calibri" w:hAnsi="Calibri" w:eastAsia="宋体" w:cs="Calibri"/>
          <w:sz w:val="24"/>
          <w:szCs w:val="24"/>
        </w:rPr>
      </w:pPr>
      <w:r>
        <w:rPr>
          <w:rFonts w:hint="default" w:ascii="Calibri" w:hAnsi="Calibri" w:eastAsia="宋体" w:cs="Calibri"/>
          <w:sz w:val="24"/>
          <w:szCs w:val="24"/>
        </w:rPr>
        <w:t>1.本调研表仅用于市场价格摸底，不构成正式要约，最终合作以双方签订的正式合同为准。</w:t>
      </w:r>
    </w:p>
    <w:p w14:paraId="2F3B9EF0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default" w:ascii="Calibri" w:hAnsi="Calibri" w:eastAsia="宋体" w:cs="Calibri"/>
          <w:sz w:val="24"/>
          <w:szCs w:val="24"/>
        </w:rPr>
      </w:pPr>
      <w:r>
        <w:rPr>
          <w:rFonts w:hint="default" w:ascii="Calibri" w:hAnsi="Calibri" w:eastAsia="宋体" w:cs="Calibri"/>
          <w:sz w:val="24"/>
          <w:szCs w:val="24"/>
        </w:rPr>
        <w:t>2.供应商报价需明确是否包含税金、运输费等所有相关费用，未明确说明的，视为报价已包含全部费用。</w:t>
      </w:r>
    </w:p>
    <w:p w14:paraId="4BAAE0D5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eastAsia" w:ascii="Calibri" w:hAnsi="Calibri" w:eastAsia="宋体" w:cs="Calibri"/>
          <w:sz w:val="24"/>
          <w:szCs w:val="24"/>
          <w:lang w:eastAsia="zh-CN"/>
        </w:rPr>
      </w:pPr>
      <w:r>
        <w:rPr>
          <w:rFonts w:hint="default" w:ascii="Calibri" w:hAnsi="Calibri" w:eastAsia="宋体" w:cs="Calibri"/>
          <w:sz w:val="24"/>
          <w:szCs w:val="24"/>
        </w:rPr>
        <w:t>3.若供应商对现场条件存在疑问，可提前与大竹县人民医院项目对接人联系对</w:t>
      </w:r>
      <w:r>
        <w:rPr>
          <w:rFonts w:hint="eastAsia" w:ascii="Calibri" w:hAnsi="Calibri" w:eastAsia="宋体" w:cs="Calibri"/>
          <w:sz w:val="24"/>
          <w:szCs w:val="24"/>
          <w:lang w:eastAsia="zh-CN"/>
        </w:rPr>
        <w:t>。</w:t>
      </w:r>
    </w:p>
    <w:p w14:paraId="64A613DA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default" w:ascii="Calibri" w:hAnsi="Calibri" w:eastAsia="宋体" w:cs="Calibri"/>
          <w:sz w:val="24"/>
          <w:szCs w:val="24"/>
          <w:lang w:val="en-US" w:eastAsia="zh-CN"/>
        </w:rPr>
      </w:pPr>
      <w:r>
        <w:rPr>
          <w:rFonts w:hint="eastAsia" w:ascii="Calibri" w:hAnsi="Calibri" w:eastAsia="宋体" w:cs="Calibri"/>
          <w:sz w:val="24"/>
          <w:szCs w:val="24"/>
          <w:lang w:val="en-US" w:eastAsia="zh-CN"/>
        </w:rPr>
        <w:t xml:space="preserve">联系人：王老师  联系电话：13989173629 </w:t>
      </w:r>
    </w:p>
    <w:p w14:paraId="1EA7B61B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F1B82"/>
    <w:rsid w:val="158B067D"/>
    <w:rsid w:val="662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586</Characters>
  <Lines>0</Lines>
  <Paragraphs>0</Paragraphs>
  <TotalTime>11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2026-08-11T03:10:00Z</dcterms:created>
  <dc:creator>lzc</dc:creator>
  <cp:lastModifiedBy>lzc</cp:lastModifiedBy>
  <dcterms:modified xsi:type="dcterms:W3CDTF">2026-08-11T03:33:43Z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40E0B08E11DD4FAF84CAD7A33FC4DC04_11</vt:lpwstr>
  </property>
  <property fmtid="{D5CDD505-2E9C-101B-9397-08002B2CF9AE}" pid="4" name="KSOTemplateDocerSaveRecord">
    <vt:lpwstr>eyJoZGlkIjoiZDQyYmYyY2JlZTYwNDk3ZmRmYWI3ZWQ0MWIyZDNhY2QiLCJ1c2VySWQiOiIxNzAwNzI5In0=</vt:lpwstr>
  </property>
</Properties>
</file>