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A3A7D">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textAlignment w:val="auto"/>
        <w:rPr>
          <w:rFonts w:hint="eastAsia" w:ascii="仿宋" w:hAnsi="仿宋" w:eastAsia="仿宋" w:cs="仿宋"/>
          <w:b/>
          <w:bCs w:val="0"/>
          <w:color w:val="FF0000"/>
          <w:sz w:val="28"/>
          <w:szCs w:val="28"/>
          <w:lang w:val="en-US" w:eastAsia="zh-CN"/>
        </w:rPr>
      </w:pPr>
      <w:r>
        <w:rPr>
          <w:rFonts w:hint="eastAsia" w:cs="黑体"/>
          <w:sz w:val="32"/>
          <w:szCs w:val="32"/>
          <w:highlight w:val="none"/>
          <w:lang w:val="en-US" w:eastAsia="zh-CN"/>
        </w:rPr>
        <w:t>锅炉房后地面改造、彩钢棚搭设工程（第二次</w:t>
      </w:r>
      <w:bookmarkStart w:id="0" w:name="_GoBack"/>
      <w:bookmarkEnd w:id="0"/>
      <w:r>
        <w:rPr>
          <w:rFonts w:hint="eastAsia" w:cs="黑体"/>
          <w:sz w:val="32"/>
          <w:szCs w:val="32"/>
          <w:highlight w:val="none"/>
          <w:lang w:val="en-US" w:eastAsia="zh-CN"/>
        </w:rPr>
        <w:t>）采购需求</w:t>
      </w:r>
    </w:p>
    <w:p w14:paraId="6B30806A">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一、采购内容</w:t>
      </w:r>
    </w:p>
    <w:p w14:paraId="21A8D2C3">
      <w:pPr>
        <w:pStyle w:val="10"/>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采购包一：锅炉房后地面改造、彩钢棚搭设工程。</w:t>
      </w:r>
    </w:p>
    <w:p w14:paraId="2343A049">
      <w:pPr>
        <w:pStyle w:val="10"/>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b w:val="0"/>
          <w:bCs w:val="0"/>
          <w:color w:val="FF0000"/>
          <w:sz w:val="28"/>
          <w:szCs w:val="28"/>
          <w:highlight w:val="none"/>
          <w:lang w:val="en-US" w:eastAsia="zh-CN"/>
        </w:rPr>
        <w:t>本项目为将医院锅炉房后露天地面进行硬化处理，再搭设彩钢棚，用以堆放各种报废及废弃材料</w:t>
      </w:r>
      <w:r>
        <w:rPr>
          <w:rStyle w:val="8"/>
          <w:rFonts w:hint="eastAsia" w:ascii="仿宋" w:hAnsi="仿宋" w:eastAsia="仿宋" w:cs="仿宋"/>
          <w:b w:val="0"/>
          <w:bCs w:val="0"/>
          <w:i w:val="0"/>
          <w:iCs w:val="0"/>
          <w:caps w:val="0"/>
          <w:color w:val="FF0000"/>
          <w:spacing w:val="0"/>
          <w:sz w:val="28"/>
          <w:szCs w:val="28"/>
          <w:lang w:val="en-US" w:eastAsia="zh-CN"/>
        </w:rPr>
        <w:t>。</w:t>
      </w:r>
    </w:p>
    <w:p w14:paraId="7143465A">
      <w:pPr>
        <w:pStyle w:val="10"/>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w:t>
      </w:r>
      <w:r>
        <w:rPr>
          <w:rFonts w:hint="eastAsia" w:ascii="仿宋" w:hAnsi="仿宋" w:eastAsia="仿宋" w:cs="仿宋"/>
          <w:color w:val="FF0000"/>
          <w:kern w:val="2"/>
          <w:sz w:val="28"/>
          <w:szCs w:val="28"/>
          <w:highlight w:val="none"/>
          <w:lang w:val="en-US" w:eastAsia="zh-CN" w:bidi="ar-SA"/>
        </w:rPr>
        <w:t>93092.49元。</w:t>
      </w:r>
    </w:p>
    <w:p w14:paraId="06DCBF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采购包最高限价:</w:t>
      </w:r>
      <w:r>
        <w:rPr>
          <w:rFonts w:hint="eastAsia" w:ascii="仿宋" w:hAnsi="仿宋" w:eastAsia="仿宋" w:cs="仿宋"/>
          <w:color w:val="FF0000"/>
          <w:kern w:val="2"/>
          <w:sz w:val="28"/>
          <w:szCs w:val="28"/>
          <w:highlight w:val="none"/>
          <w:lang w:val="en-US" w:eastAsia="zh-CN" w:bidi="ar-SA"/>
        </w:rPr>
        <w:t>93092.49元。</w:t>
      </w:r>
    </w:p>
    <w:p w14:paraId="3D28F086">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二、技术及服务要求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BDA99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工程质量要求：供应商按采购人提供的有关图纸（如有）、设计说明（如有）、工程量清单和相关要求进行施工，严格执行国家和地方最新的施工规范、安全操作规范、防火安全规定，严格按照施工设计要求保质保量进行施工，确保工程质量达到国家现行建筑工程施工质量验收统一标准。若供应商响应文件中承诺的质量高于国家标准的，执行响应文件中承诺的质量标准，但结算时除合同另有约定外，不得增加费用。</w:t>
      </w:r>
    </w:p>
    <w:p w14:paraId="1CF00F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（二）材料要求：</w:t>
      </w:r>
    </w:p>
    <w:p w14:paraId="6A3719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2.1供应商按要求提供施工材料，所有材料均为合格的全新货物，不符合工程量清单、施工图纸、国家及地区相关规范和质量标准的材料不得采用。</w:t>
      </w:r>
    </w:p>
    <w:p w14:paraId="0E0FEB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2.2供应商提供的材料和设备，在使用前必须经采购人进场验收后方可使用，但经采购人同意后使用的材料和设备并不等同于工程质量合格。 </w:t>
      </w:r>
    </w:p>
    <w:p w14:paraId="125B42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2.3为了保证工程质量，采购人有权随时要求供应商提供材料和设备的产品合格证、保修证书等供核对。如果供应商没有或者无法向采购人提供上述资料，采购人可以拒绝供应商使用相关材料、设备。</w:t>
      </w:r>
    </w:p>
    <w:p w14:paraId="022199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（三）施工要求：供应商按本项目采购文件、工程量清单、设计图纸及国家和地区相关规范和质量标准进行施工。</w:t>
      </w:r>
    </w:p>
    <w:p w14:paraId="63B8BE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（四）安全责任：供应商按国家及地区有关安全文明施工的要求，在工程实施地点范围内，所有安全责任均由供应商承担。</w:t>
      </w:r>
    </w:p>
    <w:p w14:paraId="5815D3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（五）其它要求：</w:t>
      </w:r>
    </w:p>
    <w:p w14:paraId="4E02AA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5.1供应商在施工过程中以及工程竣工未移交采购人之前，供应商应负责对项目现场的一切材料、设施和装修工程成品、半成品进行保护，如发生丢失或损坏，在供应商无法证明是由于采购人过错导致丢失或损坏的情况下，均由供应商自行承担相关损失；</w:t>
      </w:r>
    </w:p>
    <w:p w14:paraId="3348D9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5.2供应商施工过程中，与施工的相关材料、垃圾需堆放在采购人指定地点，不得随意堆放，建筑垃圾及生活垃圾不得滞留现场，应随生产清运，施工现场施工机械、垃圾清理运输费等由供应商自行承担，如有损坏或污染环境，由此所造成的经济损失，由供应商负责赔偿；</w:t>
      </w:r>
    </w:p>
    <w:p w14:paraId="069A7F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5.3供应商施工过程中应保证施工内外的设施、设备、环境无污染、无损坏，若有损坏，应保证将设施、设备、环境恢复原样，相应费用由供应商自行承担；</w:t>
      </w:r>
    </w:p>
    <w:p w14:paraId="122571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5.4施工期间，采购人不定期对施工现场进行巡视监督，对于不规范的施工情况或发现工程质量问题的，供应商应无条件完成整改（整改费用由供应商自行承担），直至工程合格为止；</w:t>
      </w:r>
    </w:p>
    <w:p w14:paraId="5E4338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5.5供应商未经采购人同意，不得擅自拆改原建筑物结构或设备管线等，由此发生的损失或事故，由供应商负责承担全部责任，且采购人有权从供应商工程款中扣除相应金额。</w:t>
      </w:r>
    </w:p>
    <w:p w14:paraId="631507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5.6工程在竣工验收合格并交付采购人使用前，供应商应负责清理并打扫工地现场。如供应商拒绝清理并打扫，采购人可以拒绝接收工程使用并有权聘请其他人员清理工地现场，由此发生的清理费用采购人可以从供应商工程款中予以相应扣除。 </w:t>
      </w:r>
    </w:p>
    <w:p w14:paraId="136724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（六）采购人不因市场风险、价格波动等情况向供应商支付风险补偿和成本补偿等费用。</w:t>
      </w:r>
    </w:p>
    <w:p w14:paraId="57AB86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七）漏项工程处理。施工过程中，发现工程量清单或施工图存在漏项工程的，该漏项工程作为本项目采购需求的组成部分，超出暂列金部分采购人和供应商可以按照《中华人民共和国政府采购法》的规定签订不超过成交金额百分之十的补充合同。</w:t>
      </w:r>
    </w:p>
    <w:p w14:paraId="7ACE172D">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9BE21C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（一）合同的履行</w:t>
      </w:r>
    </w:p>
    <w:p w14:paraId="0542522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1、本项目合同履行期限为合同双方签字盖章生效之日起</w:t>
      </w:r>
      <w:r>
        <w:rPr>
          <w:rFonts w:hint="eastAsia" w:ascii="仿宋" w:hAnsi="仿宋" w:eastAsia="仿宋" w:cs="仿宋"/>
          <w:color w:val="FF0000"/>
          <w:sz w:val="28"/>
          <w:szCs w:val="28"/>
          <w:lang w:val="en-US" w:eastAsia="zh-CN"/>
        </w:rPr>
        <w:t>30日内</w:t>
      </w:r>
      <w:r>
        <w:rPr>
          <w:rFonts w:hint="eastAsia" w:ascii="仿宋" w:hAnsi="仿宋" w:eastAsia="仿宋" w:cs="仿宋"/>
          <w:color w:val="auto"/>
          <w:sz w:val="28"/>
          <w:szCs w:val="28"/>
          <w:lang w:val="en-US" w:eastAsia="zh-CN"/>
        </w:rPr>
        <w:t>完成项目施工。</w:t>
      </w:r>
    </w:p>
    <w:p w14:paraId="2D194713">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2、合同中止的约定：若国家行政管理部门根据相应法律法规，要求采购人解除本合同，即使本项目采购总金额未达到本项目总预算，本合同仍然立即终止。</w:t>
      </w:r>
    </w:p>
    <w:p w14:paraId="7FDD0FF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（二）项目履行地点：四川省达州市大竹县白塔街道青年路99号，大竹县人民医院院内指定地点。</w:t>
      </w:r>
    </w:p>
    <w:p w14:paraId="7E0884D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（三）付款方式</w:t>
      </w:r>
    </w:p>
    <w:p w14:paraId="2277F65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1、支付方式：</w:t>
      </w:r>
      <w:r>
        <w:rPr>
          <w:rFonts w:hint="eastAsia" w:ascii="仿宋" w:hAnsi="仿宋" w:eastAsia="仿宋" w:cs="仿宋"/>
          <w:color w:val="FF0000"/>
          <w:sz w:val="28"/>
          <w:szCs w:val="28"/>
          <w:lang w:val="en-US" w:eastAsia="zh-CN"/>
        </w:rPr>
        <w:t>分期付款</w:t>
      </w:r>
    </w:p>
    <w:p w14:paraId="1002954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2、付款进度安排</w:t>
      </w:r>
    </w:p>
    <w:p w14:paraId="7E59106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工程验收合格，采购人按审计结算金额支付工程费用。采购人按实际发生的工程量结合供应商分项报价明细表中的成交单价进行收方核算，采购人与供应商双方对收方核算清单签字确认。核算清单经采购人单位审计部门审计后，出具审计结算金额。</w:t>
      </w:r>
    </w:p>
    <w:p w14:paraId="185B98E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（2）供应商按审计结算金额开具发票，采购人收到发票后30日内支付审计结算金的97%。</w:t>
      </w:r>
    </w:p>
    <w:p w14:paraId="1AC4B9E2">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（3）工程验收合格满两年，无质量问题，支付审计结算金的3%。</w:t>
      </w:r>
    </w:p>
    <w:p w14:paraId="6D5AD3E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（四）验收、交付标准和方法</w:t>
      </w:r>
    </w:p>
    <w:p w14:paraId="1781DF3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color w:val="auto"/>
          <w:sz w:val="28"/>
          <w:szCs w:val="28"/>
          <w:lang w:val="en-US" w:eastAsia="zh-CN"/>
        </w:rPr>
        <w:t>1、验收交付标准：按国家相关法律法规、行业标准、技术规范；招标文件相关技术、服务要求、中标供应商投标文件相关响应内容；如验收时双方对技术指标、质量要求等约定标准有相互抵触或异议的事项,双方须按照国家相关规定及招标文件相关技术、服务要求、中标供应商投标文件相关响应内容中质量要求和技术指标较严格的原则确定该事项的标准并进行验收。</w:t>
      </w:r>
    </w:p>
    <w:p w14:paraId="56ACA9C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2、验收交付方法：</w:t>
      </w:r>
    </w:p>
    <w:p w14:paraId="0018A05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（1）验收由采购人组织，供应商配合、协助提供验收所需资料及功能演示，按照本项目采购文件、响应文件以及合同约定进行验收。若未按照合同规定提供服务，采购人有权拒绝验收并支付费用。</w:t>
      </w:r>
    </w:p>
    <w:p w14:paraId="100F51C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（2）工程完工后，供应商提出书面收方之日起5个工作日内，采购人组织工作人员进行收方验收。</w:t>
      </w:r>
    </w:p>
    <w:p w14:paraId="426E872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验收时如发现供应商提供的服务有不符合采购文件、响应文件及本合同规定之情形，验收时应做出详尽的现场记录，或由验收方与供应商签署备忘录，此现场记录或备忘录可用作补充、缺失和进行整改的有效证据，由此产生的时间延误与有关费用由供应商承担，验收期限相应顺延。</w:t>
      </w:r>
    </w:p>
    <w:p w14:paraId="389D35D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（五）质量保修范围和保修期</w:t>
      </w:r>
    </w:p>
    <w:p w14:paraId="41FC36C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1、供应商负责提供项目质保，质保期内工程出现质量问题，供应商应负责包修、包换，费用由供应商负担，其费用包含在项目报价内。</w:t>
      </w:r>
    </w:p>
    <w:p w14:paraId="22873AAE">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2、本项目地面改造工程质保期不低于2年，彩钢棚搭设工程整体质保不低于2 年，屋面防水不低于 5 年。项目质保期从验收合格之日起计算。</w:t>
      </w:r>
    </w:p>
    <w:p w14:paraId="01410E4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供应商应在接到采购人通知后48小时内到场维修、维护。如供应商不按合同约定到场或不按采购人规定进行维修，采购人有权另行委托相关单位进行维修，维修费用由供应商承担，具体费用（以维修发票为依据）从采购人未支付给供应商的剩余款项中扣除，不足部分由供应商另行向采购人支付。</w:t>
      </w:r>
    </w:p>
    <w:p w14:paraId="0F9FFA9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（六）违约责任</w:t>
      </w:r>
    </w:p>
    <w:p w14:paraId="695FA36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必须严格按照国家相关法律法规和本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01DE12B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中华人民共和国民法典》合同编的法律规定，采购人有权解除合同，并要求成交供应商承担相应违约责任并支付相应金额的违约金。采购人有权直接从成交供应商的合同款项中扣除违约金，成交供应商因违约行为偿付的违约金不足以弥补采购人损失的，还应按采购人损失尚未弥补的部分，支付赔偿金全额赔偿采购人损失。</w:t>
      </w:r>
    </w:p>
    <w:p w14:paraId="7D14E3E3">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有下列情形之一行为视为供应商违约，采购人有权按照以下条款要求成交供应商承担违约金及违约责任：</w:t>
      </w:r>
    </w:p>
    <w:p w14:paraId="09D6368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履行期限内，成交供应商明确表示或者以自己的行为表明不履行本项目合同的主要义务，则成交供应商违约，成交供应商应向采购人支付合同总价款20%的违约金，同时采购人有权解除合同。违约金由采购人直接从供应商合同款项中扣除。</w:t>
      </w:r>
    </w:p>
    <w:p w14:paraId="7F54061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成交供应商提供的服务根本违约，如提供假冒伪劣材料等原因导致不能实现合同目的的，则供应商违约，供应商应向采购人缴纳合同总价款20%的违约金，同时采购人有权解除合同。违约金由采购人直接从供应商合同款项中扣除。</w:t>
      </w:r>
    </w:p>
    <w:p w14:paraId="3278A8D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（3）成交供应商延迟履约，即成交供应商应向采</w:t>
      </w:r>
      <w:r>
        <w:rPr>
          <w:rFonts w:hint="eastAsia" w:ascii="仿宋" w:hAnsi="仿宋" w:eastAsia="仿宋" w:cs="仿宋"/>
          <w:color w:val="auto"/>
          <w:sz w:val="28"/>
          <w:szCs w:val="28"/>
        </w:rPr>
        <w:t>购人提供的</w:t>
      </w:r>
      <w:r>
        <w:rPr>
          <w:rFonts w:hint="eastAsia" w:ascii="仿宋" w:hAnsi="仿宋" w:eastAsia="仿宋" w:cs="仿宋"/>
          <w:color w:val="auto"/>
          <w:sz w:val="28"/>
          <w:szCs w:val="28"/>
          <w:lang w:val="en-US" w:eastAsia="zh-CN"/>
        </w:rPr>
        <w:t>货物或</w:t>
      </w:r>
      <w:r>
        <w:rPr>
          <w:rFonts w:hint="eastAsia" w:ascii="仿宋" w:hAnsi="仿宋" w:eastAsia="仿宋" w:cs="仿宋"/>
          <w:color w:val="auto"/>
          <w:sz w:val="28"/>
          <w:szCs w:val="28"/>
        </w:rPr>
        <w:t>服务未按合同约定时间达成的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每有一次延迟履约行为，供应商需支付违约金500元给采购人，且供应商必须在延迟履约行为发生后的48小时内弥补完成合同约定内容，否则视为供应商再次延迟履约。供应商一年累计达3次延迟履约行为，则供应商应另向采购人支付合同总价款5%的违约金，同时采购人有权解除合同。违约金由采购人直接从供应商当期合同款项中扣除。</w:t>
      </w:r>
    </w:p>
    <w:p w14:paraId="5EDBF6A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供应商有瑕疵履行本项目义务的行为，但不影响向采购人交付合格标的成果的，视为供应商瑕疵违约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采购人根据供应商瑕疵违约情节轻重减少供应商报酬，每次扣除供应商报酬200-500元，供应商更正当次瑕疵违约行为后，可以继续按合同约定履行合同。供应商一年累计3次瑕疵违约行为，则供应商应另向采购人支付合同总价款5%的违约金，同时采购人有权解除合同。</w:t>
      </w:r>
      <w:r>
        <w:rPr>
          <w:rFonts w:hint="eastAsia" w:ascii="仿宋" w:hAnsi="仿宋" w:eastAsia="仿宋" w:cs="仿宋"/>
          <w:color w:val="auto"/>
          <w:sz w:val="28"/>
          <w:szCs w:val="28"/>
          <w:lang w:val="en-US" w:eastAsia="zh-CN"/>
        </w:rPr>
        <w:t>违约金由采购人直接从供应商当期合同款项中扣除。</w:t>
      </w:r>
    </w:p>
    <w:p w14:paraId="4650200C">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kern w:val="2"/>
          <w:sz w:val="28"/>
          <w:szCs w:val="28"/>
          <w:lang w:val="en-US" w:eastAsia="zh-CN" w:bidi="ar-SA"/>
        </w:rPr>
        <w:t>供应商应严格执行国家相关法律法规、安全规章制度，遵守采购人各项制度和要求，做好各项安全保障工作和预案，采取有效的安全措施，做好员工安全教育工作，在指定的区域内进行作业等，确保安全履行合同。合同履行过程中由供应商及其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r>
        <w:rPr>
          <w:rFonts w:hint="eastAsia" w:ascii="仿宋" w:hAnsi="仿宋" w:eastAsia="仿宋" w:cs="仿宋"/>
          <w:color w:val="auto"/>
          <w:sz w:val="28"/>
          <w:szCs w:val="28"/>
          <w:lang w:val="en-US" w:eastAsia="zh-CN"/>
        </w:rPr>
        <w:t>。</w:t>
      </w:r>
    </w:p>
    <w:p w14:paraId="7760983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四、其他要求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AACC820">
      <w:pPr>
        <w:pStyle w:val="9"/>
        <w:spacing w:line="56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无。</w:t>
      </w:r>
    </w:p>
    <w:p w14:paraId="78F790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9E5884"/>
    <w:rsid w:val="2B5348C7"/>
    <w:rsid w:val="4A007476"/>
    <w:rsid w:val="745B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8">
    <w:name w:val="Strong"/>
    <w:basedOn w:val="7"/>
    <w:qFormat/>
    <w:uiPriority w:val="0"/>
    <w:rPr>
      <w:b/>
    </w:rPr>
  </w:style>
  <w:style w:type="paragraph" w:styleId="9">
    <w:name w:val="List Paragraph"/>
    <w:basedOn w:val="1"/>
    <w:autoRedefine/>
    <w:qFormat/>
    <w:uiPriority w:val="0"/>
    <w:pPr>
      <w:ind w:firstLine="420" w:firstLineChars="200"/>
    </w:pPr>
    <w:rPr>
      <w:szCs w:val="24"/>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3630</Words>
  <Characters>3686</Characters>
  <Lines>0</Lines>
  <Paragraphs>0</Paragraphs>
  <TotalTime>0</TotalTime>
  <ScaleCrop>false</ScaleCrop>
  <LinksUpToDate>false</LinksUpToDate>
  <CharactersWithSpaces>3689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2026-06-12T09:23:00Z</dcterms:created>
  <dc:creator>Administrator</dc:creator>
  <cp:lastModifiedBy>杨渊</cp:lastModifiedBy>
  <dcterms:modified xsi:type="dcterms:W3CDTF">2026-06-24T03:28:43Z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eyJoZGlkIjoiY2Y2MTBmZGIzOTYwMzFkMDI1MjVlNDdhYjY3NDk1ZTAiLCJ1c2VySWQiOiIyMzM3NTg3OTYifQ==</vt:lpwstr>
  </property>
  <property fmtid="{D5CDD505-2E9C-101B-9397-08002B2CF9AE}" pid="4" name="ICV">
    <vt:lpwstr>56140E53162F415B9DFF8A0C11872BAE_12</vt:lpwstr>
  </property>
</Properties>
</file>