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16162">
      <w:pPr>
        <w:pStyle w:val="15"/>
        <w:spacing w:line="560" w:lineRule="exact"/>
        <w:ind w:left="0" w:leftChars="0" w:firstLine="0" w:firstLineChars="0"/>
        <w:jc w:val="center"/>
        <w:rPr>
          <w:rFonts w:hint="eastAsia" w:ascii="黑体" w:hAnsi="黑体" w:eastAsia="黑体" w:cs="黑体"/>
          <w:b/>
          <w:bCs/>
          <w:kern w:val="0"/>
          <w:sz w:val="30"/>
          <w:szCs w:val="30"/>
          <w:highlight w:val="none"/>
          <w:lang w:val="en-US" w:eastAsia="zh-CN" w:bidi="ar"/>
        </w:rPr>
      </w:pPr>
      <w:r>
        <w:rPr>
          <w:rFonts w:hint="eastAsia" w:ascii="黑体" w:hAnsi="黑体" w:eastAsia="黑体" w:cs="黑体"/>
          <w:b/>
          <w:bCs/>
          <w:kern w:val="0"/>
          <w:sz w:val="30"/>
          <w:szCs w:val="30"/>
          <w:highlight w:val="none"/>
          <w:lang w:val="en-US" w:eastAsia="zh-CN" w:bidi="ar"/>
        </w:rPr>
        <w:t>大竹县人民医院2026年常用办公文化用品采购项目</w:t>
      </w:r>
    </w:p>
    <w:p w14:paraId="4F535F30">
      <w:pPr>
        <w:pStyle w:val="15"/>
        <w:spacing w:line="560" w:lineRule="exact"/>
        <w:ind w:left="0" w:leftChars="0" w:firstLine="0" w:firstLineChars="0"/>
        <w:jc w:val="center"/>
        <w:rPr>
          <w:rFonts w:hint="default" w:ascii="仿宋" w:hAnsi="仿宋" w:eastAsia="仿宋"/>
          <w:b/>
          <w:sz w:val="30"/>
          <w:szCs w:val="30"/>
          <w:lang w:val="en-US"/>
        </w:rPr>
      </w:pPr>
      <w:r>
        <w:rPr>
          <w:rFonts w:hint="eastAsia" w:ascii="黑体" w:hAnsi="黑体" w:eastAsia="黑体" w:cs="黑体"/>
          <w:b/>
          <w:bCs/>
          <w:kern w:val="0"/>
          <w:sz w:val="30"/>
          <w:szCs w:val="30"/>
          <w:highlight w:val="none"/>
          <w:lang w:val="en-US" w:eastAsia="zh-CN" w:bidi="ar"/>
        </w:rPr>
        <w:t>采购需求</w:t>
      </w:r>
      <w:bookmarkStart w:id="1" w:name="_GoBack"/>
      <w:bookmarkEnd w:id="1"/>
    </w:p>
    <w:p w14:paraId="6B3443FF">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textAlignment w:val="auto"/>
        <w:outlineLvl w:val="1"/>
        <w:rPr>
          <w:rFonts w:hint="eastAsia" w:ascii="仿宋" w:hAnsi="仿宋" w:eastAsia="仿宋" w:cs="仿宋"/>
          <w:b/>
          <w:bCs/>
          <w:color w:val="auto"/>
          <w:sz w:val="28"/>
          <w:szCs w:val="28"/>
          <w:highlight w:val="none"/>
          <w:lang w:val="en-US" w:eastAsia="zh-CN"/>
        </w:rPr>
      </w:pPr>
      <w:r>
        <w:rPr>
          <w:rFonts w:hint="eastAsia" w:ascii="仿宋" w:hAnsi="仿宋" w:eastAsia="仿宋" w:cs="仿宋"/>
          <w:b/>
          <w:sz w:val="28"/>
          <w:szCs w:val="28"/>
          <w:lang w:val="en-US" w:eastAsia="zh-CN"/>
        </w:rPr>
        <w:t>一、项目概述</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6B5C11A0">
      <w:pPr>
        <w:pStyle w:val="24"/>
        <w:tabs>
          <w:tab w:val="left" w:pos="0"/>
        </w:tabs>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大竹县人民医院是集医疗、教学、科研、预防保健为一体的国家三级甲等综合医院。全院现有需配送货物的区域工作业务用房建筑面积82313.13平方米，共计63个科室。</w:t>
      </w:r>
    </w:p>
    <w:p w14:paraId="2D995DAF">
      <w:pPr>
        <w:pStyle w:val="24"/>
        <w:tabs>
          <w:tab w:val="left" w:pos="0"/>
        </w:tabs>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项目为零星分批采购，并非一次性采购全部货物。在项目履行期内医院根据业务开展需要，不定期地采购货物。供应商自行考虑批发与零售价格的区别。采用固定货物单价、每月根据货物实际消耗数量，据实结算金额的方式进行支付。</w:t>
      </w:r>
    </w:p>
    <w:p w14:paraId="38EA9DF6">
      <w:pPr>
        <w:pStyle w:val="24"/>
        <w:tabs>
          <w:tab w:val="left" w:pos="0"/>
        </w:tabs>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日常供货方式，供应商在接到我院通知后，48小时内将当批次货物送货上楼到我院院内指定地点。急需货物需接采购人通知后当日送到。</w:t>
      </w:r>
    </w:p>
    <w:p w14:paraId="39125090">
      <w:pPr>
        <w:pStyle w:val="24"/>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供应商承担货物搬运上楼费用，供应商服务区域涉及总务库房（3楼、步梯）、门诊大楼（10层、可用1部电梯）、内科大楼（14层、可用1部电梯搬货）、外科大楼（19层、可用1部电梯搬货）、感染科楼、发热门诊等。</w:t>
      </w:r>
    </w:p>
    <w:p w14:paraId="21468EA7">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textAlignment w:val="auto"/>
        <w:outlineLvl w:val="1"/>
        <w:rPr>
          <w:rFonts w:hint="eastAsia" w:ascii="仿宋" w:hAnsi="仿宋" w:eastAsia="仿宋" w:cs="仿宋"/>
          <w:b/>
          <w:bCs/>
          <w:color w:val="auto"/>
          <w:sz w:val="28"/>
          <w:szCs w:val="28"/>
          <w:highlight w:val="none"/>
          <w:lang w:val="en-US" w:eastAsia="zh-CN"/>
        </w:rPr>
      </w:pPr>
      <w:r>
        <w:rPr>
          <w:rFonts w:hint="eastAsia" w:ascii="仿宋" w:hAnsi="仿宋" w:eastAsia="仿宋" w:cs="仿宋"/>
          <w:b/>
          <w:sz w:val="28"/>
          <w:szCs w:val="28"/>
          <w:lang w:val="en-US" w:eastAsia="zh-CN"/>
        </w:rPr>
        <w:t>二、项目预算</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4AD490E">
      <w:pPr>
        <w:pStyle w:val="24"/>
        <w:tabs>
          <w:tab w:val="left" w:pos="0"/>
        </w:tabs>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本项目采购总预算为86573.8元（大写：</w:t>
      </w:r>
      <w:r>
        <w:rPr>
          <w:rFonts w:hint="eastAsia" w:ascii="仿宋" w:hAnsi="仿宋" w:eastAsia="仿宋" w:cs="仿宋"/>
          <w:sz w:val="28"/>
          <w:szCs w:val="28"/>
          <w:lang w:val="en-US" w:eastAsia="zh-CN"/>
        </w:rPr>
        <w:t>人民币</w:t>
      </w:r>
      <w:r>
        <w:rPr>
          <w:rFonts w:hint="eastAsia" w:ascii="仿宋" w:hAnsi="仿宋" w:eastAsia="仿宋" w:cs="仿宋"/>
          <w:sz w:val="28"/>
          <w:szCs w:val="28"/>
        </w:rPr>
        <w:t>捌万陆仟伍佰柒拾叁元捌角</w:t>
      </w:r>
      <w:r>
        <w:rPr>
          <w:rFonts w:hint="eastAsia" w:ascii="仿宋" w:hAnsi="仿宋" w:eastAsia="仿宋" w:cs="仿宋"/>
          <w:sz w:val="28"/>
          <w:szCs w:val="28"/>
          <w:lang w:val="en-US" w:eastAsia="zh-CN"/>
        </w:rPr>
        <w:t>整</w:t>
      </w:r>
      <w:r>
        <w:rPr>
          <w:rFonts w:hint="eastAsia" w:ascii="仿宋" w:hAnsi="仿宋" w:eastAsia="仿宋" w:cs="仿宋"/>
          <w:sz w:val="28"/>
          <w:szCs w:val="28"/>
        </w:rPr>
        <w:t xml:space="preserve">） </w:t>
      </w:r>
    </w:p>
    <w:p w14:paraId="6E0BFBFB">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textAlignment w:val="auto"/>
        <w:outlineLvl w:val="1"/>
        <w:rPr>
          <w:rFonts w:hint="eastAsia" w:ascii="仿宋" w:hAnsi="仿宋" w:eastAsia="仿宋" w:cs="仿宋"/>
          <w:b/>
          <w:bCs/>
          <w:color w:val="auto"/>
          <w:sz w:val="28"/>
          <w:szCs w:val="28"/>
          <w:highlight w:val="none"/>
          <w:lang w:val="en-US" w:eastAsia="zh-CN"/>
        </w:rPr>
      </w:pPr>
      <w:r>
        <w:rPr>
          <w:rFonts w:hint="eastAsia" w:ascii="仿宋" w:hAnsi="仿宋" w:eastAsia="仿宋" w:cs="仿宋"/>
          <w:b/>
          <w:sz w:val="28"/>
          <w:szCs w:val="28"/>
          <w:lang w:val="en-US" w:eastAsia="zh-CN"/>
        </w:rPr>
        <w:t>三</w:t>
      </w:r>
      <w:r>
        <w:rPr>
          <w:rFonts w:hint="eastAsia" w:ascii="仿宋" w:hAnsi="仿宋" w:eastAsia="仿宋" w:cs="仿宋"/>
          <w:b/>
          <w:sz w:val="28"/>
          <w:szCs w:val="28"/>
        </w:rPr>
        <w:t>、采购标的</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5943E7A8">
      <w:pPr>
        <w:pStyle w:val="24"/>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本文件所列品牌不作强制要求，仅表明采购人所需货物的规格、尺寸、材质、质量等要求，供应商可提供等于或优于采购人所列品牌货物的同类产品进行响应。</w:t>
      </w:r>
    </w:p>
    <w:tbl>
      <w:tblPr>
        <w:tblStyle w:val="9"/>
        <w:tblW w:w="0" w:type="auto"/>
        <w:jc w:val="center"/>
        <w:tblLayout w:type="autofit"/>
        <w:tblCellMar>
          <w:top w:w="0" w:type="dxa"/>
          <w:left w:w="10" w:type="dxa"/>
          <w:bottom w:w="0" w:type="dxa"/>
          <w:right w:w="10" w:type="dxa"/>
        </w:tblCellMar>
      </w:tblPr>
      <w:tblGrid>
        <w:gridCol w:w="662"/>
        <w:gridCol w:w="1720"/>
        <w:gridCol w:w="4313"/>
        <w:gridCol w:w="799"/>
        <w:gridCol w:w="1028"/>
      </w:tblGrid>
      <w:tr w14:paraId="2DC4E9A3">
        <w:tblPrEx>
          <w:tblCellMar>
            <w:top w:w="0" w:type="dxa"/>
            <w:left w:w="10" w:type="dxa"/>
            <w:bottom w:w="0" w:type="dxa"/>
            <w:right w:w="10" w:type="dxa"/>
          </w:tblCellMar>
        </w:tblPrEx>
        <w:trPr>
          <w:cantSplit/>
          <w:trHeight w:val="1523" w:hRule="exac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692ED8">
            <w:pPr>
              <w:spacing w:line="400" w:lineRule="exact"/>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shd w:val="clear" w:color="auto" w:fill="FFFFFF"/>
              </w:rPr>
              <w:t>序号</w:t>
            </w: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B5AB43">
            <w:pPr>
              <w:spacing w:line="40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b/>
                <w:bCs/>
                <w:color w:val="auto"/>
                <w:szCs w:val="21"/>
                <w:shd w:val="clear" w:color="auto" w:fill="FFFFFF"/>
              </w:rPr>
              <w:t>产品名称</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B78E89">
            <w:pPr>
              <w:spacing w:line="400" w:lineRule="exact"/>
              <w:jc w:val="center"/>
              <w:rPr>
                <w:rFonts w:hint="eastAsia" w:ascii="仿宋_GB2312" w:hAnsi="仿宋_GB2312" w:eastAsia="仿宋_GB2312" w:cs="仿宋_GB2312"/>
                <w:b/>
                <w:bCs/>
                <w:color w:val="auto"/>
                <w:szCs w:val="21"/>
                <w:shd w:val="clear" w:color="auto" w:fill="FFFFFF"/>
              </w:rPr>
            </w:pPr>
            <w:r>
              <w:rPr>
                <w:rFonts w:hint="eastAsia" w:ascii="仿宋_GB2312" w:hAnsi="仿宋_GB2312" w:eastAsia="仿宋_GB2312" w:cs="仿宋_GB2312"/>
                <w:b/>
                <w:bCs/>
                <w:color w:val="auto"/>
                <w:szCs w:val="21"/>
                <w:shd w:val="clear" w:color="auto" w:fill="FFFFFF"/>
              </w:rPr>
              <w:t>产品</w:t>
            </w:r>
            <w:r>
              <w:rPr>
                <w:rFonts w:hint="eastAsia" w:ascii="仿宋_GB2312" w:hAnsi="仿宋_GB2312" w:eastAsia="仿宋_GB2312" w:cs="仿宋_GB2312"/>
                <w:b/>
                <w:bCs/>
                <w:color w:val="auto"/>
                <w:szCs w:val="21"/>
                <w:shd w:val="clear" w:color="auto" w:fill="FFFFFF"/>
                <w:lang w:val="en-US" w:eastAsia="zh-CN"/>
              </w:rPr>
              <w:t>主要技术要求</w:t>
            </w:r>
            <w:r>
              <w:rPr>
                <w:rFonts w:hint="eastAsia" w:ascii="仿宋_GB2312" w:hAnsi="仿宋_GB2312" w:eastAsia="仿宋_GB2312" w:cs="仿宋_GB2312"/>
                <w:b/>
                <w:bCs/>
                <w:color w:val="auto"/>
                <w:szCs w:val="21"/>
                <w:shd w:val="clear" w:color="auto" w:fill="FFFFFF"/>
              </w:rPr>
              <w:t>、品牌及规格型号</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F3D965">
            <w:pPr>
              <w:snapToGrid w:val="0"/>
              <w:spacing w:line="400" w:lineRule="exact"/>
              <w:jc w:val="center"/>
              <w:rPr>
                <w:rFonts w:hint="eastAsia" w:ascii="仿宋_GB2312" w:hAnsi="仿宋_GB2312" w:eastAsia="仿宋_GB2312" w:cs="仿宋_GB2312"/>
                <w:b/>
                <w:bCs/>
                <w:color w:val="auto"/>
                <w:szCs w:val="21"/>
                <w:shd w:val="clear" w:color="auto" w:fill="FFFFFF"/>
                <w:lang w:eastAsia="zh-CN"/>
              </w:rPr>
            </w:pPr>
            <w:r>
              <w:rPr>
                <w:rFonts w:hint="eastAsia" w:ascii="仿宋_GB2312" w:hAnsi="仿宋_GB2312" w:eastAsia="仿宋_GB2312" w:cs="仿宋_GB2312"/>
                <w:b/>
                <w:bCs/>
                <w:color w:val="auto"/>
                <w:szCs w:val="21"/>
                <w:shd w:val="clear" w:color="auto" w:fill="FFFFFF"/>
                <w:lang w:val="en-US" w:eastAsia="zh-CN"/>
              </w:rPr>
              <w:t>单位</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A59FE3">
            <w:pPr>
              <w:spacing w:line="400" w:lineRule="exact"/>
              <w:ind w:firstLine="120"/>
              <w:jc w:val="center"/>
              <w:rPr>
                <w:rFonts w:hint="default" w:ascii="仿宋_GB2312" w:hAnsi="仿宋_GB2312" w:eastAsia="仿宋_GB2312" w:cs="仿宋_GB2312"/>
                <w:b/>
                <w:color w:val="auto"/>
                <w:szCs w:val="21"/>
                <w:lang w:val="en-US" w:eastAsia="zh-CN"/>
              </w:rPr>
            </w:pPr>
            <w:r>
              <w:rPr>
                <w:rFonts w:hint="eastAsia" w:ascii="仿宋_GB2312" w:hAnsi="仿宋_GB2312" w:eastAsia="仿宋_GB2312" w:cs="仿宋_GB2312"/>
                <w:b/>
                <w:color w:val="auto"/>
                <w:szCs w:val="21"/>
                <w:shd w:val="clear" w:color="auto" w:fill="FFFFFF"/>
                <w:lang w:val="en-US" w:eastAsia="zh-CN"/>
              </w:rPr>
              <w:t>最高限价（元）</w:t>
            </w:r>
          </w:p>
        </w:tc>
      </w:tr>
      <w:tr w14:paraId="0525A6EE">
        <w:tblPrEx>
          <w:tblCellMar>
            <w:top w:w="0" w:type="dxa"/>
            <w:left w:w="10" w:type="dxa"/>
            <w:bottom w:w="0" w:type="dxa"/>
            <w:right w:w="10" w:type="dxa"/>
          </w:tblCellMar>
        </w:tblPrEx>
        <w:trPr>
          <w:cantSplit/>
          <w:trHeight w:val="586"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9E47D2">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DD283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彩色长尾票夹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4D149A">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p w14:paraId="5A7E060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宽度15MM，全金属材质，彩色漆面、不易锈蚀、1盒不低于60个</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ECCA0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3009C1">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w:t>
            </w:r>
          </w:p>
        </w:tc>
      </w:tr>
      <w:tr w14:paraId="52958213">
        <w:tblPrEx>
          <w:tblCellMar>
            <w:top w:w="0" w:type="dxa"/>
            <w:left w:w="10" w:type="dxa"/>
            <w:bottom w:w="0" w:type="dxa"/>
            <w:right w:w="10" w:type="dxa"/>
          </w:tblCellMar>
        </w:tblPrEx>
        <w:trPr>
          <w:cantSplit/>
          <w:trHeight w:val="602"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0A23D6">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9A0CE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彩色长尾票夹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D14887">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w:t>
            </w:r>
          </w:p>
          <w:p w14:paraId="4DE5025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宽度19MM，全金属材质，彩色漆面、不易锈蚀、1盒不低于40个</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734827">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12B989">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r>
      <w:tr w14:paraId="21C55909">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09A9A7">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E308E8">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彩色长尾票夹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2407D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w:t>
            </w:r>
          </w:p>
          <w:p w14:paraId="166FE3C4">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宽度25MM，全金属材质，彩色漆面、不易锈蚀、1盒不低于48个</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61463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118CE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9.5</w:t>
            </w:r>
          </w:p>
        </w:tc>
      </w:tr>
      <w:tr w14:paraId="12287E8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D520AD">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401DD6">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彩色长尾票夹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4C329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w:t>
            </w:r>
          </w:p>
          <w:p w14:paraId="694909C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宽度32MM，全金属材质，彩色漆面、不易锈蚀、1盒不低于24个</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E53D16">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5C2568">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w:t>
            </w:r>
          </w:p>
        </w:tc>
      </w:tr>
      <w:tr w14:paraId="3811AB82">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CA2D21">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9B983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彩色长尾票夹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827C2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w:t>
            </w:r>
          </w:p>
          <w:p w14:paraId="52A63A67">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宽度41MM，全金属材质，彩色漆面、不易锈蚀、1盒不低于24个</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A0FF8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CA7A6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r>
      <w:tr w14:paraId="1CB00AAA">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F1E397">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EB1D54">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彩色长尾票夹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0B7DD6">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w:t>
            </w:r>
          </w:p>
          <w:p w14:paraId="187D7550">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宽度50MM，全金属材质，彩色漆面、不易锈蚀、1盒不低于12个</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5975E6">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46C993">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7.3</w:t>
            </w:r>
          </w:p>
        </w:tc>
      </w:tr>
      <w:tr w14:paraId="350374D1">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88FAB6">
            <w:pPr>
              <w:numPr>
                <w:ilvl w:val="0"/>
                <w:numId w:val="2"/>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93A1CC">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电池</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B521F3">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南孚</w:t>
            </w:r>
            <w:r>
              <w:rPr>
                <w:rFonts w:hint="eastAsia" w:ascii="仿宋_GB2312" w:hAnsi="仿宋_GB2312" w:eastAsia="仿宋_GB2312" w:cs="仿宋_GB2312"/>
                <w:color w:val="auto"/>
                <w:sz w:val="24"/>
                <w:szCs w:val="24"/>
              </w:rPr>
              <w:t>1号</w:t>
            </w:r>
            <w:r>
              <w:rPr>
                <w:rFonts w:hint="eastAsia" w:ascii="仿宋_GB2312" w:hAnsi="仿宋_GB2312" w:eastAsia="仿宋_GB2312" w:cs="仿宋_GB2312"/>
                <w:color w:val="auto"/>
                <w:sz w:val="24"/>
                <w:szCs w:val="24"/>
                <w:lang w:val="en-US" w:eastAsia="zh-CN"/>
              </w:rPr>
              <w:t>或不低于南孚牌电池质量的同类产品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C6BAAA">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颗</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73AFB4">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r>
      <w:tr w14:paraId="7282A3E1">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6F9F28">
            <w:pPr>
              <w:numPr>
                <w:ilvl w:val="0"/>
                <w:numId w:val="2"/>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70CDAE">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电池</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55499C">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南孚2</w:t>
            </w:r>
            <w:r>
              <w:rPr>
                <w:rFonts w:hint="eastAsia" w:ascii="仿宋_GB2312" w:hAnsi="仿宋_GB2312" w:eastAsia="仿宋_GB2312" w:cs="仿宋_GB2312"/>
                <w:color w:val="auto"/>
                <w:sz w:val="24"/>
                <w:szCs w:val="24"/>
              </w:rPr>
              <w:t>号</w:t>
            </w:r>
            <w:r>
              <w:rPr>
                <w:rFonts w:hint="eastAsia" w:ascii="仿宋_GB2312" w:hAnsi="仿宋_GB2312" w:eastAsia="仿宋_GB2312" w:cs="仿宋_GB2312"/>
                <w:color w:val="auto"/>
                <w:sz w:val="24"/>
                <w:szCs w:val="24"/>
                <w:lang w:val="en-US" w:eastAsia="zh-CN"/>
              </w:rPr>
              <w:t>或不低于南孚牌电池质量的同类产品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49CEEC">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AE9330">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r>
      <w:tr w14:paraId="73747C2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9A75A1">
            <w:pPr>
              <w:numPr>
                <w:ilvl w:val="0"/>
                <w:numId w:val="2"/>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03AE40">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电池</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CFD6CA">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南孚5</w:t>
            </w:r>
            <w:r>
              <w:rPr>
                <w:rFonts w:hint="eastAsia" w:ascii="仿宋_GB2312" w:hAnsi="仿宋_GB2312" w:eastAsia="仿宋_GB2312" w:cs="仿宋_GB2312"/>
                <w:color w:val="auto"/>
                <w:sz w:val="24"/>
                <w:szCs w:val="24"/>
              </w:rPr>
              <w:t>号</w:t>
            </w:r>
            <w:r>
              <w:rPr>
                <w:rFonts w:hint="eastAsia" w:ascii="仿宋_GB2312" w:hAnsi="仿宋_GB2312" w:eastAsia="仿宋_GB2312" w:cs="仿宋_GB2312"/>
                <w:color w:val="auto"/>
                <w:sz w:val="24"/>
                <w:szCs w:val="24"/>
                <w:lang w:val="en-US" w:eastAsia="zh-CN"/>
              </w:rPr>
              <w:t>或不低于南孚牌电池质量的同类产品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014A42">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BC19FC">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r>
      <w:tr w14:paraId="3216B0D4">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2C0FEF">
            <w:pPr>
              <w:numPr>
                <w:ilvl w:val="0"/>
                <w:numId w:val="2"/>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69F70A">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电池</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F24ECC">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南孚7</w:t>
            </w:r>
            <w:r>
              <w:rPr>
                <w:rFonts w:hint="eastAsia" w:ascii="仿宋_GB2312" w:hAnsi="仿宋_GB2312" w:eastAsia="仿宋_GB2312" w:cs="仿宋_GB2312"/>
                <w:color w:val="auto"/>
                <w:sz w:val="24"/>
                <w:szCs w:val="24"/>
              </w:rPr>
              <w:t>号</w:t>
            </w:r>
            <w:r>
              <w:rPr>
                <w:rFonts w:hint="eastAsia" w:ascii="仿宋_GB2312" w:hAnsi="仿宋_GB2312" w:eastAsia="仿宋_GB2312" w:cs="仿宋_GB2312"/>
                <w:color w:val="auto"/>
                <w:sz w:val="24"/>
                <w:szCs w:val="24"/>
                <w:lang w:val="en-US" w:eastAsia="zh-CN"/>
              </w:rPr>
              <w:t>或不低于南孚牌电池质量的同类产品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679C9B">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B1AD6F">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r>
      <w:tr w14:paraId="004BFC7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BD148F">
            <w:pPr>
              <w:numPr>
                <w:ilvl w:val="0"/>
                <w:numId w:val="2"/>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0CC46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纽扣电池</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2C56B6">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南孚CR2023或不低于南孚牌电池质量的同类产品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F764DF">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颗</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1E0661">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r>
      <w:tr w14:paraId="15DD9A11">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C8A535">
            <w:pPr>
              <w:numPr>
                <w:ilvl w:val="0"/>
                <w:numId w:val="2"/>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73614B">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方形电池</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716B5B">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南孚9V或不低于南孚牌电池质量的同类产品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6C2332">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颗</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37561E">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r>
      <w:tr w14:paraId="6F4723C6">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3167D2">
            <w:pPr>
              <w:numPr>
                <w:ilvl w:val="0"/>
                <w:numId w:val="2"/>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08E35D">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会议牌</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709921">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200mm*100mm，V型、会议牌为插入式，方便抽取卡纸，</w:t>
            </w:r>
          </w:p>
          <w:p w14:paraId="22044B49">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透明加厚亚克力材质，不怕摔</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A34688">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1D2136">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w:t>
            </w:r>
          </w:p>
        </w:tc>
      </w:tr>
      <w:tr w14:paraId="3134CFB1">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C6C484">
            <w:pPr>
              <w:numPr>
                <w:ilvl w:val="0"/>
                <w:numId w:val="2"/>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E7F256">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红印泥盒</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324BAA">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得力70*84或不低于得力牌质量的同类产品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DCB925">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F88964">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r>
      <w:tr w14:paraId="4DE78995">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BF990C">
            <w:pPr>
              <w:numPr>
                <w:ilvl w:val="0"/>
                <w:numId w:val="2"/>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D4A3AE">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笔筒</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7E39AE">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金属及塑料材质，全包裹无网状结构、胡桃木色或米白色</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3AD39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31FAD9">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w:t>
            </w:r>
          </w:p>
        </w:tc>
      </w:tr>
      <w:tr w14:paraId="6D76EAB4">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195DD0">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BD244F">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圆珠笔蓝色</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BFD04F">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0.7mm</w:t>
            </w:r>
          </w:p>
          <w:p w14:paraId="6B2A47F1">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书写长度达400M；</w:t>
            </w:r>
            <w:r>
              <w:rPr>
                <w:rFonts w:hint="eastAsia" w:ascii="仿宋_GB2312" w:hAnsi="仿宋_GB2312" w:eastAsia="仿宋_GB2312" w:cs="仿宋_GB2312"/>
                <w:color w:val="auto"/>
                <w:sz w:val="24"/>
                <w:szCs w:val="24"/>
              </w:rPr>
              <w:t>油性墨水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子弹头型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带胶质握套，握感舒适，不断墨、不漏墨。</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497CA6">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4CC28C">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0.6</w:t>
            </w:r>
          </w:p>
        </w:tc>
      </w:tr>
      <w:tr w14:paraId="3B049EA3">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BADE26">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A964E8">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中性笔黑色/红色</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4D753C">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0.5mm</w:t>
            </w:r>
          </w:p>
          <w:p w14:paraId="56588B8F">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书写长度达400M；</w:t>
            </w:r>
            <w:r>
              <w:rPr>
                <w:rFonts w:hint="eastAsia" w:ascii="仿宋_GB2312" w:hAnsi="仿宋_GB2312" w:eastAsia="仿宋_GB2312" w:cs="仿宋_GB2312"/>
                <w:color w:val="auto"/>
                <w:sz w:val="24"/>
                <w:szCs w:val="24"/>
              </w:rPr>
              <w:t>油性墨水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带胶质握套，握感舒适，不断墨、不漏墨。</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33946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3DD9D3">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0.6</w:t>
            </w:r>
          </w:p>
        </w:tc>
      </w:tr>
      <w:tr w14:paraId="1E393EA3">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445228">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1626C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中性芯黑/红</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BCCE9E">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0.5mm</w:t>
            </w:r>
          </w:p>
          <w:p w14:paraId="4F2889A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书写长度达400M；</w:t>
            </w:r>
            <w:r>
              <w:rPr>
                <w:rFonts w:hint="eastAsia" w:ascii="仿宋_GB2312" w:hAnsi="仿宋_GB2312" w:eastAsia="仿宋_GB2312" w:cs="仿宋_GB2312"/>
                <w:color w:val="auto"/>
                <w:sz w:val="24"/>
                <w:szCs w:val="24"/>
              </w:rPr>
              <w:t>油性墨水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不断墨、不漏墨。</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0E299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8097EA">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0.48</w:t>
            </w:r>
          </w:p>
        </w:tc>
      </w:tr>
      <w:tr w14:paraId="0D2455C3">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5A0970">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E47F39">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按动中性笔</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7587C3">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0.5mm</w:t>
            </w:r>
          </w:p>
          <w:p w14:paraId="45654777">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书写长度达700M；</w:t>
            </w:r>
            <w:r>
              <w:rPr>
                <w:rFonts w:hint="eastAsia" w:ascii="仿宋_GB2312" w:hAnsi="仿宋_GB2312" w:eastAsia="仿宋_GB2312" w:cs="仿宋_GB2312"/>
                <w:color w:val="auto"/>
                <w:sz w:val="24"/>
                <w:szCs w:val="24"/>
              </w:rPr>
              <w:t>油性墨水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带胶质握套，握感舒适，不断墨、不漏墨。</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6EAFC3">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D1C07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0.8</w:t>
            </w:r>
          </w:p>
        </w:tc>
      </w:tr>
      <w:tr w14:paraId="3A885672">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4C8CAA">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0ED5EE">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直液走珠笔</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EA632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参考型号</w:t>
            </w:r>
            <w:r>
              <w:rPr>
                <w:rFonts w:hint="eastAsia" w:ascii="仿宋_GB2312" w:hAnsi="仿宋_GB2312" w:eastAsia="仿宋_GB2312" w:cs="仿宋_GB2312"/>
                <w:color w:val="auto"/>
                <w:sz w:val="24"/>
                <w:szCs w:val="24"/>
              </w:rPr>
              <w:t>得力</w:t>
            </w:r>
            <w:r>
              <w:rPr>
                <w:rFonts w:hint="eastAsia" w:ascii="仿宋_GB2312" w:hAnsi="仿宋_GB2312" w:eastAsia="仿宋_GB2312" w:cs="仿宋_GB2312"/>
                <w:color w:val="auto"/>
                <w:sz w:val="24"/>
                <w:szCs w:val="24"/>
                <w:lang w:eastAsia="zh-CN"/>
              </w:rPr>
              <w:t>S656</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973159">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2BC7F0">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0.6</w:t>
            </w:r>
          </w:p>
        </w:tc>
      </w:tr>
      <w:tr w14:paraId="7A2C1F63">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EDB6B8">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ED0764">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记号笔</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685E2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w:t>
            </w:r>
            <w:r>
              <w:rPr>
                <w:rFonts w:hint="eastAsia" w:ascii="仿宋_GB2312" w:hAnsi="仿宋_GB2312" w:eastAsia="仿宋_GB2312" w:cs="仿宋_GB2312"/>
                <w:color w:val="auto"/>
                <w:sz w:val="24"/>
                <w:szCs w:val="24"/>
                <w:lang w:val="en-US" w:eastAsia="zh-CN"/>
              </w:rPr>
              <w:t>1.2mm</w:t>
            </w:r>
            <w:r>
              <w:rPr>
                <w:rFonts w:hint="eastAsia" w:ascii="仿宋_GB2312" w:hAnsi="仿宋_GB2312" w:eastAsia="仿宋_GB2312" w:cs="仿宋_GB2312"/>
                <w:color w:val="auto"/>
                <w:sz w:val="24"/>
                <w:szCs w:val="24"/>
              </w:rPr>
              <w:t>小</w:t>
            </w:r>
            <w:r>
              <w:rPr>
                <w:rFonts w:hint="eastAsia" w:ascii="仿宋_GB2312" w:hAnsi="仿宋_GB2312" w:eastAsia="仿宋_GB2312" w:cs="仿宋_GB2312"/>
                <w:color w:val="auto"/>
                <w:sz w:val="24"/>
                <w:szCs w:val="24"/>
                <w:lang w:val="en-US" w:eastAsia="zh-CN"/>
              </w:rPr>
              <w:t>0.5mm</w:t>
            </w:r>
            <w:r>
              <w:rPr>
                <w:rFonts w:hint="eastAsia" w:ascii="仿宋_GB2312" w:hAnsi="仿宋_GB2312" w:eastAsia="仿宋_GB2312" w:cs="仿宋_GB2312"/>
                <w:color w:val="auto"/>
                <w:sz w:val="24"/>
                <w:szCs w:val="24"/>
              </w:rPr>
              <w:t>双头</w:t>
            </w:r>
          </w:p>
          <w:p w14:paraId="6E9655CD">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150M书写长度；附着力强，不易褪色字迹长期保留依然清晰可见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7ACE6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A76694">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0.8</w:t>
            </w:r>
          </w:p>
        </w:tc>
      </w:tr>
      <w:tr w14:paraId="4CC75E3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4C3749">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1CBF4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白板</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6CA90E">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得力33617；90CM*150CM或不低于得力牌白板质量的同类产品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6F7AAF">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486DA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93</w:t>
            </w:r>
          </w:p>
        </w:tc>
      </w:tr>
      <w:tr w14:paraId="570D3BA9">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EB94BE">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E6F2CF">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白板刷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D8C839">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110mm*50mm*22mm带磁铁能吸附在白板上，易擦拭。</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98ECE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CEC025">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w:t>
            </w:r>
          </w:p>
        </w:tc>
      </w:tr>
      <w:tr w14:paraId="38F1305E">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0435A3">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CB123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白板笔</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3BCC52">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1.8mm线幅好写易擦</w:t>
            </w:r>
          </w:p>
          <w:p w14:paraId="2FE0939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墨迹浓密，书写长度达300m</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CDFEBC">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A7B6CB">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r>
      <w:tr w14:paraId="54CD5856">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A5947D">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07210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针式打印纸</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B82590">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得力四联二等分</w:t>
            </w:r>
          </w:p>
          <w:p w14:paraId="095795CC">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A4幅面241*279mm</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19024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件</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ACC379">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w:t>
            </w:r>
          </w:p>
        </w:tc>
      </w:tr>
      <w:tr w14:paraId="4D8D550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71DE18">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06D0C0">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硬壳</w:t>
            </w:r>
            <w:r>
              <w:rPr>
                <w:rFonts w:hint="eastAsia" w:ascii="仿宋_GB2312" w:hAnsi="仿宋_GB2312" w:eastAsia="仿宋_GB2312" w:cs="仿宋_GB2312"/>
                <w:color w:val="auto"/>
                <w:sz w:val="24"/>
                <w:szCs w:val="24"/>
              </w:rPr>
              <w:t>文件夹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58D3B5">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A4幅面</w:t>
            </w:r>
            <w:r>
              <w:rPr>
                <w:rFonts w:hint="eastAsia" w:ascii="仿宋_GB2312" w:hAnsi="仿宋_GB2312" w:eastAsia="仿宋_GB2312" w:cs="仿宋_GB2312"/>
                <w:color w:val="auto"/>
                <w:sz w:val="24"/>
                <w:szCs w:val="24"/>
                <w:lang w:val="en-US" w:eastAsia="zh-CN"/>
              </w:rPr>
              <w:t>315mm*235mm*18mm；PP材质；边角光滑无毛边，版面厚实平整，表面光滑可反复使用，易弯折不易变形；金属纸夹</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455356">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F50F7E">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w:t>
            </w:r>
          </w:p>
        </w:tc>
      </w:tr>
      <w:tr w14:paraId="0BF9250F">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BB19B6">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F5D83F">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A4书写板夹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607C23">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Pp材质；315mm*225mm金属强力夹 不易脱落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32A708">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0F760D">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r>
      <w:tr w14:paraId="1945EB9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7457C1">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84C4E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A5书写板夹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4B0ADB">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Pp材质；225mm*150mm金属强力夹 </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2B3CAC">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3041A5">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w:t>
            </w:r>
          </w:p>
        </w:tc>
      </w:tr>
      <w:tr w14:paraId="0BC11DDC">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F93028">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C75957">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塑料直尺</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084069">
            <w:pPr>
              <w:widowControl/>
              <w:jc w:val="center"/>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eastAsia="zh-CN"/>
              </w:rPr>
              <w:t>刻度</w:t>
            </w:r>
            <w:r>
              <w:rPr>
                <w:rFonts w:hint="eastAsia" w:ascii="仿宋_GB2312" w:hAnsi="仿宋_GB2312" w:eastAsia="仿宋_GB2312" w:cs="仿宋_GB2312"/>
                <w:color w:val="auto"/>
                <w:sz w:val="24"/>
                <w:szCs w:val="24"/>
              </w:rPr>
              <w:t>40cm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厚度不低于2.5mm；透明；PP材质</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1E0433">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56066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r>
      <w:tr w14:paraId="4847C096">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E0FC66">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AABAD9">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按扣文件袋</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46C573">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235*328适用于A4</w:t>
            </w:r>
          </w:p>
          <w:p w14:paraId="4295004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PVC材质；透明白色</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8FC5AE">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740218">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0.6</w:t>
            </w:r>
          </w:p>
        </w:tc>
      </w:tr>
      <w:tr w14:paraId="34C001B6">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2C82EA">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B6D7C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档案盒</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F0BF7E">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可装A4幅面资料，参考型号：</w:t>
            </w:r>
            <w:r>
              <w:rPr>
                <w:rFonts w:hint="eastAsia" w:ascii="仿宋_GB2312" w:hAnsi="仿宋_GB2312" w:eastAsia="仿宋_GB2312" w:cs="仿宋_GB2312"/>
                <w:color w:val="auto"/>
                <w:sz w:val="24"/>
                <w:szCs w:val="24"/>
              </w:rPr>
              <w:t>得力</w:t>
            </w:r>
            <w:r>
              <w:rPr>
                <w:rFonts w:hint="eastAsia" w:ascii="仿宋_GB2312" w:hAnsi="仿宋_GB2312" w:eastAsia="仿宋_GB2312" w:cs="仿宋_GB2312"/>
                <w:color w:val="auto"/>
                <w:sz w:val="24"/>
                <w:szCs w:val="24"/>
                <w:lang w:val="en-US" w:eastAsia="zh-CN"/>
              </w:rPr>
              <w:t>5622；背脊厚度</w:t>
            </w:r>
            <w:r>
              <w:rPr>
                <w:rFonts w:hint="eastAsia" w:ascii="仿宋_GB2312" w:hAnsi="仿宋_GB2312" w:eastAsia="仿宋_GB2312" w:cs="仿宋_GB2312"/>
                <w:color w:val="auto"/>
                <w:sz w:val="24"/>
                <w:szCs w:val="24"/>
              </w:rPr>
              <w:t>35mm</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1E2167">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F367FA">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w:t>
            </w:r>
          </w:p>
        </w:tc>
      </w:tr>
      <w:tr w14:paraId="1563D473">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C09AF3">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987417">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档案盒</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6A923E">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可装A4幅面资料，参考型号：</w:t>
            </w:r>
            <w:r>
              <w:rPr>
                <w:rFonts w:hint="eastAsia" w:ascii="仿宋_GB2312" w:hAnsi="仿宋_GB2312" w:eastAsia="仿宋_GB2312" w:cs="仿宋_GB2312"/>
                <w:color w:val="auto"/>
                <w:sz w:val="24"/>
                <w:szCs w:val="24"/>
              </w:rPr>
              <w:t>得力</w:t>
            </w:r>
            <w:r>
              <w:rPr>
                <w:rFonts w:hint="eastAsia" w:ascii="仿宋_GB2312" w:hAnsi="仿宋_GB2312" w:eastAsia="仿宋_GB2312" w:cs="仿宋_GB2312"/>
                <w:color w:val="auto"/>
                <w:sz w:val="24"/>
                <w:szCs w:val="24"/>
                <w:lang w:val="en-US" w:eastAsia="zh-CN"/>
              </w:rPr>
              <w:t>5623；背脊厚度</w:t>
            </w:r>
            <w:r>
              <w:rPr>
                <w:rFonts w:hint="eastAsia" w:ascii="仿宋_GB2312" w:hAnsi="仿宋_GB2312" w:eastAsia="仿宋_GB2312" w:cs="仿宋_GB2312"/>
                <w:color w:val="auto"/>
                <w:sz w:val="24"/>
                <w:szCs w:val="24"/>
              </w:rPr>
              <w:t>55mm</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9DCF18">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7FEDAF">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r>
      <w:tr w14:paraId="24155B3D">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DE24E6">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43548D">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档案盒</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2292FD">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可装A4幅面资料，参考型号：</w:t>
            </w:r>
            <w:r>
              <w:rPr>
                <w:rFonts w:hint="eastAsia" w:ascii="仿宋_GB2312" w:hAnsi="仿宋_GB2312" w:eastAsia="仿宋_GB2312" w:cs="仿宋_GB2312"/>
                <w:color w:val="auto"/>
                <w:sz w:val="24"/>
                <w:szCs w:val="24"/>
              </w:rPr>
              <w:t>得力</w:t>
            </w:r>
            <w:r>
              <w:rPr>
                <w:rFonts w:hint="eastAsia" w:ascii="仿宋_GB2312" w:hAnsi="仿宋_GB2312" w:eastAsia="仿宋_GB2312" w:cs="仿宋_GB2312"/>
                <w:color w:val="auto"/>
                <w:sz w:val="24"/>
                <w:szCs w:val="24"/>
                <w:lang w:val="en-US" w:eastAsia="zh-CN"/>
              </w:rPr>
              <w:t>5622；背脊厚度</w:t>
            </w:r>
            <w:r>
              <w:rPr>
                <w:rFonts w:hint="eastAsia" w:ascii="仿宋_GB2312" w:hAnsi="仿宋_GB2312" w:eastAsia="仿宋_GB2312" w:cs="仿宋_GB2312"/>
                <w:color w:val="auto"/>
                <w:sz w:val="24"/>
                <w:szCs w:val="24"/>
              </w:rPr>
              <w:t>75mm</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486F45">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271DE1">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8.5</w:t>
            </w:r>
          </w:p>
        </w:tc>
      </w:tr>
      <w:tr w14:paraId="7761B3AB">
        <w:tblPrEx>
          <w:tblCellMar>
            <w:top w:w="0" w:type="dxa"/>
            <w:left w:w="10" w:type="dxa"/>
            <w:bottom w:w="0" w:type="dxa"/>
            <w:right w:w="10" w:type="dxa"/>
          </w:tblCellMar>
        </w:tblPrEx>
        <w:trPr>
          <w:cantSplit/>
          <w:trHeight w:val="532"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165D8A">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166E8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桌面电子计算器</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4B7954">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参考型号，</w:t>
            </w:r>
            <w:r>
              <w:rPr>
                <w:rFonts w:hint="eastAsia" w:ascii="仿宋_GB2312" w:hAnsi="仿宋_GB2312" w:eastAsia="仿宋_GB2312" w:cs="仿宋_GB2312"/>
                <w:color w:val="auto"/>
                <w:sz w:val="24"/>
                <w:szCs w:val="24"/>
              </w:rPr>
              <w:t>得力DL-1541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真人发音，按键字体清晰，软胶材质，回弹舒适。</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461024">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380877">
            <w:pPr>
              <w:keepNext w:val="0"/>
              <w:keepLines w:val="0"/>
              <w:widowControl/>
              <w:suppressLineNumbers w:val="0"/>
              <w:jc w:val="center"/>
              <w:textAlignment w:val="center"/>
              <w:rPr>
                <w:rFonts w:hint="default" w:ascii="仿宋_GB2312" w:hAnsi="仿宋_GB2312" w:eastAsia="仿宋_GB2312" w:cs="仿宋_GB2312"/>
                <w:color w:val="auto"/>
                <w:sz w:val="24"/>
                <w:szCs w:val="24"/>
                <w:lang w:val="en-US"/>
              </w:rPr>
            </w:pPr>
            <w:r>
              <w:rPr>
                <w:rFonts w:hint="eastAsia" w:cs="宋体"/>
                <w:i w:val="0"/>
                <w:iCs w:val="0"/>
                <w:color w:val="000000" w:themeColor="text1"/>
                <w:kern w:val="0"/>
                <w:sz w:val="22"/>
                <w:szCs w:val="22"/>
                <w:u w:val="none"/>
                <w:lang w:val="en-US" w:eastAsia="zh-CN" w:bidi="ar"/>
                <w14:textFill>
                  <w14:solidFill>
                    <w14:schemeClr w14:val="tx1"/>
                  </w14:solidFill>
                </w14:textFill>
              </w:rPr>
              <w:t>20</w:t>
            </w:r>
          </w:p>
        </w:tc>
      </w:tr>
      <w:tr w14:paraId="61DFA486">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09523B">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A52646">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绒面荣誉证书</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69F158">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规格</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16K</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尺寸</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190mmx135mm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颜色</w:t>
            </w:r>
            <w:r>
              <w:rPr>
                <w:rFonts w:hint="eastAsia" w:ascii="仿宋_GB2312" w:hAnsi="仿宋_GB2312" w:eastAsia="仿宋_GB2312" w:cs="仿宋_GB2312"/>
                <w:color w:val="auto"/>
                <w:sz w:val="24"/>
                <w:szCs w:val="24"/>
                <w:lang w:eastAsia="zh-CN"/>
              </w:rPr>
              <w:t>：红色；</w:t>
            </w:r>
            <w:r>
              <w:rPr>
                <w:rFonts w:hint="eastAsia" w:ascii="仿宋_GB2312" w:hAnsi="仿宋_GB2312" w:eastAsia="仿宋_GB2312" w:cs="仿宋_GB2312"/>
                <w:color w:val="auto"/>
                <w:sz w:val="24"/>
                <w:szCs w:val="24"/>
              </w:rPr>
              <w:t>封面</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绒布</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内芯</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双胶纸</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F8C826">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160163">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3.8</w:t>
            </w:r>
          </w:p>
        </w:tc>
      </w:tr>
      <w:tr w14:paraId="5D8309C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93763D">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8BBAB0">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绒面荣誉证书</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3F644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规格</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6K</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尺寸</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295</w:t>
            </w:r>
            <w:r>
              <w:rPr>
                <w:rFonts w:hint="eastAsia" w:ascii="仿宋_GB2312" w:hAnsi="仿宋_GB2312" w:eastAsia="仿宋_GB2312" w:cs="仿宋_GB2312"/>
                <w:color w:val="auto"/>
                <w:sz w:val="24"/>
                <w:szCs w:val="24"/>
              </w:rPr>
              <w:t>mmx</w:t>
            </w:r>
            <w:r>
              <w:rPr>
                <w:rFonts w:hint="eastAsia" w:ascii="仿宋_GB2312" w:hAnsi="仿宋_GB2312" w:eastAsia="仿宋_GB2312" w:cs="仿宋_GB2312"/>
                <w:color w:val="auto"/>
                <w:sz w:val="24"/>
                <w:szCs w:val="24"/>
                <w:lang w:val="en-US" w:eastAsia="zh-CN"/>
              </w:rPr>
              <w:t>215</w:t>
            </w:r>
            <w:r>
              <w:rPr>
                <w:rFonts w:hint="eastAsia" w:ascii="仿宋_GB2312" w:hAnsi="仿宋_GB2312" w:eastAsia="仿宋_GB2312" w:cs="仿宋_GB2312"/>
                <w:color w:val="auto"/>
                <w:sz w:val="24"/>
                <w:szCs w:val="24"/>
              </w:rPr>
              <w:t>mm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颜色</w:t>
            </w:r>
            <w:r>
              <w:rPr>
                <w:rFonts w:hint="eastAsia" w:ascii="仿宋_GB2312" w:hAnsi="仿宋_GB2312" w:eastAsia="仿宋_GB2312" w:cs="仿宋_GB2312"/>
                <w:color w:val="auto"/>
                <w:sz w:val="24"/>
                <w:szCs w:val="24"/>
                <w:lang w:eastAsia="zh-CN"/>
              </w:rPr>
              <w:t>：红色；</w:t>
            </w:r>
            <w:r>
              <w:rPr>
                <w:rFonts w:hint="eastAsia" w:ascii="仿宋_GB2312" w:hAnsi="仿宋_GB2312" w:eastAsia="仿宋_GB2312" w:cs="仿宋_GB2312"/>
                <w:color w:val="auto"/>
                <w:sz w:val="24"/>
                <w:szCs w:val="24"/>
              </w:rPr>
              <w:t>封面</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绒布</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内芯</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双胶纸</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02C51D">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33F87D">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w:t>
            </w:r>
          </w:p>
        </w:tc>
      </w:tr>
      <w:tr w14:paraId="21FA158D">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B007C6">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05DD1C">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快干印油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E5706A">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参考型号：得力9874</w:t>
            </w:r>
          </w:p>
          <w:p w14:paraId="4842CF2D">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净含量</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40ml</w:t>
            </w:r>
          </w:p>
          <w:p w14:paraId="67D1048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材质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颜料、树脂有机溶剂</w:t>
            </w:r>
          </w:p>
          <w:p w14:paraId="6329FC74">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可提供红蓝黑三色</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BF512A">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瓶</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4128EC">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r>
      <w:tr w14:paraId="7C7C62B7">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A41663">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A3FC2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秒干印台</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95DED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参考型号：</w:t>
            </w:r>
            <w:r>
              <w:rPr>
                <w:rFonts w:hint="eastAsia" w:ascii="仿宋_GB2312" w:hAnsi="仿宋_GB2312" w:eastAsia="仿宋_GB2312" w:cs="仿宋_GB2312"/>
                <w:color w:val="auto"/>
                <w:sz w:val="24"/>
                <w:szCs w:val="24"/>
              </w:rPr>
              <w:t>得力989</w:t>
            </w:r>
            <w:r>
              <w:rPr>
                <w:rFonts w:hint="eastAsia" w:ascii="仿宋_GB2312" w:hAnsi="仿宋_GB2312" w:eastAsia="仿宋_GB2312" w:cs="仿宋_GB2312"/>
                <w:color w:val="auto"/>
                <w:sz w:val="24"/>
                <w:szCs w:val="24"/>
                <w:lang w:val="en-US" w:eastAsia="zh-CN"/>
              </w:rPr>
              <w:t>2</w:t>
            </w:r>
          </w:p>
          <w:p w14:paraId="092F15E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材质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金属，金属上盖、塑料底座色</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红色颜</w:t>
            </w:r>
          </w:p>
          <w:p w14:paraId="661FD7F9">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尺 寸</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 xml:space="preserve">外径120x80mm </w:t>
            </w:r>
          </w:p>
          <w:p w14:paraId="0341F98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内径106x67mm</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304D4E">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9F7985">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8.4</w:t>
            </w:r>
          </w:p>
        </w:tc>
      </w:tr>
      <w:tr w14:paraId="0388080B">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4A9429">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73AF98">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光敏印油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EE3C86">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参考型号：</w:t>
            </w:r>
            <w:r>
              <w:rPr>
                <w:rFonts w:hint="eastAsia" w:ascii="仿宋_GB2312" w:hAnsi="仿宋_GB2312" w:eastAsia="仿宋_GB2312" w:cs="仿宋_GB2312"/>
                <w:color w:val="auto"/>
                <w:sz w:val="24"/>
                <w:szCs w:val="24"/>
              </w:rPr>
              <w:t>得力9879</w:t>
            </w:r>
          </w:p>
          <w:p w14:paraId="0E6D763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净含量</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10ml</w:t>
            </w:r>
          </w:p>
          <w:p w14:paraId="4CBA2CA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材质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颜料、树脂有机溶剂</w:t>
            </w:r>
          </w:p>
          <w:p w14:paraId="47678F3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可提供红蓝黑三色</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7553B8">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瓶</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31CF83">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r>
      <w:tr w14:paraId="36BE187C">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C21763">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ACF5F9">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原子印油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A2C52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参考型号：</w:t>
            </w:r>
            <w:r>
              <w:rPr>
                <w:rFonts w:hint="eastAsia" w:ascii="仿宋_GB2312" w:hAnsi="仿宋_GB2312" w:eastAsia="仿宋_GB2312" w:cs="仿宋_GB2312"/>
                <w:color w:val="auto"/>
                <w:sz w:val="24"/>
                <w:szCs w:val="24"/>
              </w:rPr>
              <w:t>得力9873</w:t>
            </w:r>
          </w:p>
          <w:p w14:paraId="5E0C234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净含量</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10ml</w:t>
            </w:r>
          </w:p>
          <w:p w14:paraId="2D62D9FC">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材质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颜料、树脂有机溶剂</w:t>
            </w:r>
          </w:p>
          <w:p w14:paraId="3ECC907D">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可提供红蓝黑三色</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138B86">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瓶</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CE0118">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r>
      <w:tr w14:paraId="1C06D700">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F34627">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8657CA">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档案袋</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E9DF63">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参考型号：得力PP409-T50</w:t>
            </w:r>
          </w:p>
          <w:p w14:paraId="7232933E">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产品材质：混浆牛皮纸</w:t>
            </w:r>
          </w:p>
          <w:p w14:paraId="1CDE2EA1">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产品尺寸：（340*240*40） mm</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61A670">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A14546">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0.75</w:t>
            </w:r>
          </w:p>
        </w:tc>
      </w:tr>
      <w:tr w14:paraId="0253AA94">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18647D">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6CDB28">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医用</w:t>
            </w:r>
            <w:r>
              <w:rPr>
                <w:rFonts w:hint="eastAsia" w:ascii="仿宋_GB2312" w:hAnsi="仿宋_GB2312" w:eastAsia="仿宋_GB2312" w:cs="仿宋_GB2312"/>
                <w:color w:val="auto"/>
                <w:sz w:val="24"/>
                <w:szCs w:val="24"/>
              </w:rPr>
              <w:t>小电筒</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5A7FF6">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15*130mm</w:t>
            </w:r>
          </w:p>
          <w:p w14:paraId="745CFE95">
            <w:pPr>
              <w:widowControl/>
              <w:jc w:val="center"/>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eastAsia="zh-CN"/>
              </w:rPr>
              <w:t>使用7号电池；防水材质，金属外壳，光源明亮柔和</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799163">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79379A">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r>
      <w:tr w14:paraId="5AF95B75">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8E5F92">
            <w:pPr>
              <w:pStyle w:val="3"/>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D2BDF4">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液体胶水</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2DC2B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125ml</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PVAL材质</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D7CE8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瓶</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DE700F">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w:t>
            </w:r>
          </w:p>
        </w:tc>
      </w:tr>
      <w:tr w14:paraId="479C3B93">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1C9EA2">
            <w:pPr>
              <w:pStyle w:val="3"/>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864A2C">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双面胶</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858CD9">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宽</w:t>
            </w:r>
            <w:r>
              <w:rPr>
                <w:rFonts w:hint="eastAsia" w:ascii="仿宋_GB2312" w:hAnsi="仿宋_GB2312" w:eastAsia="仿宋_GB2312" w:cs="仿宋_GB2312"/>
                <w:color w:val="auto"/>
                <w:sz w:val="24"/>
                <w:szCs w:val="24"/>
              </w:rPr>
              <w:t>18mm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长9米以上；手撕易断，双面粘性，粘贴牢固，不易脱落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40503E">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卷</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4A00BC">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0.8</w:t>
            </w:r>
          </w:p>
        </w:tc>
      </w:tr>
      <w:tr w14:paraId="23AA6FB5">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7C8769">
            <w:pPr>
              <w:pStyle w:val="3"/>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B94EEA">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双面胶</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87B17D">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宽</w:t>
            </w: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mm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长9米以上；手撕易断，双面粘性，粘贴牢固，不易脱落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9079B9">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卷</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F770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0.7</w:t>
            </w:r>
          </w:p>
        </w:tc>
      </w:tr>
      <w:tr w14:paraId="5BDED787">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79068A">
            <w:pPr>
              <w:pStyle w:val="3"/>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3DAB94">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双面胶</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E8AD1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宽9</w:t>
            </w:r>
            <w:r>
              <w:rPr>
                <w:rFonts w:hint="eastAsia" w:ascii="仿宋_GB2312" w:hAnsi="仿宋_GB2312" w:eastAsia="仿宋_GB2312" w:cs="仿宋_GB2312"/>
                <w:color w:val="auto"/>
                <w:sz w:val="24"/>
                <w:szCs w:val="24"/>
              </w:rPr>
              <w:t>mm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长9米以上；手撕易断，双面粘性，粘贴牢固，不易脱落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651125">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卷</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729AE1">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0.35</w:t>
            </w:r>
          </w:p>
        </w:tc>
      </w:tr>
      <w:tr w14:paraId="2EB49205">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C447AE">
            <w:pPr>
              <w:pStyle w:val="3"/>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FB146A">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纸胶带</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FE32F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宽15</w:t>
            </w:r>
            <w:r>
              <w:rPr>
                <w:rFonts w:hint="eastAsia" w:ascii="仿宋_GB2312" w:hAnsi="仿宋_GB2312" w:eastAsia="仿宋_GB2312" w:cs="仿宋_GB2312"/>
                <w:color w:val="auto"/>
                <w:sz w:val="24"/>
                <w:szCs w:val="24"/>
              </w:rPr>
              <w:t>mm</w:t>
            </w:r>
            <w:r>
              <w:rPr>
                <w:rFonts w:hint="eastAsia" w:ascii="仿宋_GB2312" w:hAnsi="仿宋_GB2312" w:eastAsia="仿宋_GB2312" w:cs="仿宋_GB2312"/>
                <w:color w:val="auto"/>
                <w:sz w:val="24"/>
                <w:szCs w:val="24"/>
                <w:lang w:val="en-US" w:eastAsia="zh-CN"/>
              </w:rPr>
              <w:t>长18米以上；皱纹纸；手撕易断，书写轻松，不易留残胶</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38E69A">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卷</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589B81">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r>
      <w:tr w14:paraId="31378457">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3AC3F8">
            <w:pPr>
              <w:pStyle w:val="3"/>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49133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透明胶</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2CDBD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宽度</w:t>
            </w:r>
            <w:r>
              <w:rPr>
                <w:rFonts w:hint="eastAsia" w:ascii="仿宋_GB2312" w:hAnsi="仿宋_GB2312" w:eastAsia="仿宋_GB2312" w:cs="仿宋_GB2312"/>
                <w:color w:val="auto"/>
                <w:sz w:val="24"/>
                <w:szCs w:val="24"/>
              </w:rPr>
              <w:t>48mm</w:t>
            </w:r>
            <w:r>
              <w:rPr>
                <w:rFonts w:hint="eastAsia" w:ascii="仿宋_GB2312" w:hAnsi="仿宋_GB2312" w:eastAsia="仿宋_GB2312" w:cs="仿宋_GB2312"/>
                <w:color w:val="auto"/>
                <w:sz w:val="24"/>
                <w:szCs w:val="24"/>
                <w:lang w:val="en-US" w:eastAsia="zh-CN"/>
              </w:rPr>
              <w:t>Obpp材质，高粘度，透明，韧性强；约50米以上</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DD3463">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卷</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74C364">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r>
      <w:tr w14:paraId="5F7D9C7F">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08AB2C">
            <w:pPr>
              <w:pStyle w:val="3"/>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7137F9">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胶棒</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070FB9">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21g</w:t>
            </w:r>
            <w:r>
              <w:rPr>
                <w:rFonts w:hint="eastAsia" w:ascii="仿宋_GB2312" w:hAnsi="仿宋_GB2312" w:eastAsia="仿宋_GB2312" w:cs="仿宋_GB2312"/>
                <w:color w:val="auto"/>
                <w:sz w:val="24"/>
                <w:szCs w:val="24"/>
                <w:lang w:val="en-US" w:eastAsia="zh-CN"/>
              </w:rPr>
              <w:t>PP管身，PVA材质；快干稳固</w:t>
            </w:r>
          </w:p>
          <w:p w14:paraId="6C6D6275">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，强力粘性；旋转式出胶</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16A48A">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13FE36">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1.35</w:t>
            </w:r>
          </w:p>
        </w:tc>
      </w:tr>
      <w:tr w14:paraId="7E0569AD">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DC218E">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FE9EED">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山形金属票夹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F7FECB">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145mm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夹力强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可</w:t>
            </w:r>
            <w:r>
              <w:rPr>
                <w:rFonts w:hint="eastAsia" w:ascii="仿宋_GB2312" w:hAnsi="仿宋_GB2312" w:eastAsia="仿宋_GB2312" w:cs="仿宋_GB2312"/>
                <w:color w:val="auto"/>
                <w:sz w:val="24"/>
                <w:szCs w:val="24"/>
              </w:rPr>
              <w:t>悬挂</w:t>
            </w:r>
            <w:r>
              <w:rPr>
                <w:rFonts w:hint="eastAsia" w:ascii="仿宋_GB2312" w:hAnsi="仿宋_GB2312" w:eastAsia="仿宋_GB2312" w:cs="仿宋_GB2312"/>
                <w:color w:val="auto"/>
                <w:sz w:val="24"/>
                <w:szCs w:val="24"/>
                <w:lang w:eastAsia="zh-CN"/>
              </w:rPr>
              <w:t>，防腐防锈</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970904">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2BFBA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r>
      <w:tr w14:paraId="00586C5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E07FF0">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78806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山形金属票夹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01EC87">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102mm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夹力强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可</w:t>
            </w:r>
            <w:r>
              <w:rPr>
                <w:rFonts w:hint="eastAsia" w:ascii="仿宋_GB2312" w:hAnsi="仿宋_GB2312" w:eastAsia="仿宋_GB2312" w:cs="仿宋_GB2312"/>
                <w:color w:val="auto"/>
                <w:sz w:val="24"/>
                <w:szCs w:val="24"/>
              </w:rPr>
              <w:t>悬挂</w:t>
            </w:r>
            <w:r>
              <w:rPr>
                <w:rFonts w:hint="eastAsia" w:ascii="仿宋_GB2312" w:hAnsi="仿宋_GB2312" w:eastAsia="仿宋_GB2312" w:cs="仿宋_GB2312"/>
                <w:color w:val="auto"/>
                <w:sz w:val="24"/>
                <w:szCs w:val="24"/>
                <w:lang w:eastAsia="zh-CN"/>
              </w:rPr>
              <w:t>，防腐防锈</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A6F076">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CC636C">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r>
      <w:tr w14:paraId="69B32492">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4FC103">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C18419">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山形金属票夹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1D13F0">
            <w:pPr>
              <w:widowControl/>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76mm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夹力强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可</w:t>
            </w:r>
            <w:r>
              <w:rPr>
                <w:rFonts w:hint="eastAsia" w:ascii="仿宋_GB2312" w:hAnsi="仿宋_GB2312" w:eastAsia="仿宋_GB2312" w:cs="仿宋_GB2312"/>
                <w:color w:val="auto"/>
                <w:sz w:val="24"/>
                <w:szCs w:val="24"/>
              </w:rPr>
              <w:t>悬挂</w:t>
            </w:r>
            <w:r>
              <w:rPr>
                <w:rFonts w:hint="eastAsia" w:ascii="仿宋_GB2312" w:hAnsi="仿宋_GB2312" w:eastAsia="仿宋_GB2312" w:cs="仿宋_GB2312"/>
                <w:color w:val="auto"/>
                <w:sz w:val="24"/>
                <w:szCs w:val="24"/>
                <w:lang w:eastAsia="zh-CN"/>
              </w:rPr>
              <w:t>，防腐防锈</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458255">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491FE9">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r>
      <w:tr w14:paraId="432E2B4B">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3BBACC">
            <w:pPr>
              <w:pStyle w:val="3"/>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178BF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钉书机</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91C8C0">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长度至少120mm；金属拉杆机芯；适用订书</w:t>
            </w:r>
            <w:r>
              <w:rPr>
                <w:rFonts w:hint="eastAsia" w:ascii="仿宋_GB2312" w:hAnsi="仿宋_GB2312" w:eastAsia="仿宋_GB2312" w:cs="仿宋_GB2312"/>
                <w:color w:val="auto"/>
                <w:sz w:val="24"/>
                <w:szCs w:val="24"/>
              </w:rPr>
              <w:t>钉种类</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24/6</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26/6</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8096AB">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97FAD0">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8.5</w:t>
            </w:r>
          </w:p>
        </w:tc>
      </w:tr>
      <w:tr w14:paraId="65E59952">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DEFEF4">
            <w:pPr>
              <w:pStyle w:val="3"/>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181059">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钉书钉</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97098B">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参照得力00</w:t>
            </w:r>
            <w:r>
              <w:rPr>
                <w:rFonts w:hint="eastAsia" w:ascii="仿宋_GB2312" w:hAnsi="仿宋_GB2312" w:eastAsia="仿宋_GB2312" w:cs="仿宋_GB2312"/>
                <w:color w:val="auto"/>
                <w:sz w:val="24"/>
                <w:szCs w:val="24"/>
              </w:rPr>
              <w:t>12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耐折耐用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针脚锋利</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装订省力</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1盒1000颗以上</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6EA40C">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D1060D">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r>
      <w:tr w14:paraId="1C78CED1">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564623">
            <w:pPr>
              <w:pStyle w:val="3"/>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962226">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起钉器</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45B1E1">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适用订书</w:t>
            </w:r>
            <w:r>
              <w:rPr>
                <w:rFonts w:hint="eastAsia" w:ascii="仿宋_GB2312" w:hAnsi="仿宋_GB2312" w:eastAsia="仿宋_GB2312" w:cs="仿宋_GB2312"/>
                <w:color w:val="auto"/>
                <w:sz w:val="24"/>
                <w:szCs w:val="24"/>
              </w:rPr>
              <w:t>钉种类</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24/6</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26/6</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金属材质；</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2D08F7">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0A5A15">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w:t>
            </w:r>
          </w:p>
        </w:tc>
      </w:tr>
      <w:tr w14:paraId="57EE68D0">
        <w:tblPrEx>
          <w:tblCellMar>
            <w:top w:w="0" w:type="dxa"/>
            <w:left w:w="10" w:type="dxa"/>
            <w:bottom w:w="0" w:type="dxa"/>
            <w:right w:w="10" w:type="dxa"/>
          </w:tblCellMar>
        </w:tblPrEx>
        <w:trPr>
          <w:cantSplit/>
          <w:trHeight w:val="601"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07E805">
            <w:pPr>
              <w:pStyle w:val="3"/>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622F43">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三联文件框</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92BF8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尺寸：250mm*257mm*275mm；材质：PP；倒角圆润，厚实材质，柔韧性好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8FCB96">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F3902B">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w:t>
            </w:r>
          </w:p>
        </w:tc>
      </w:tr>
      <w:tr w14:paraId="6141C6BF">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AD3284">
            <w:pPr>
              <w:pStyle w:val="3"/>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C6B1FE">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四联文件架框</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ADD97C">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尺寸：325mm*257mm*275mm；材质：PP；倒角圆润，厚实材质，柔韧性好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D73C89">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34A51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r>
      <w:tr w14:paraId="70CAB1A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811727">
            <w:pPr>
              <w:pStyle w:val="3"/>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BBC808">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大头针</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CA2CE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镀镍尺寸：25mm，重量：50g以上/盒</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751600">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89441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r>
      <w:tr w14:paraId="1DAD85AC">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FBF3A1">
            <w:pPr>
              <w:pStyle w:val="3"/>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8A8D24">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回形针</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933DCA">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1盒100枚以上；钢芯材质，</w:t>
            </w:r>
            <w:r>
              <w:rPr>
                <w:rFonts w:hint="eastAsia" w:ascii="仿宋_GB2312" w:hAnsi="仿宋_GB2312" w:eastAsia="仿宋_GB2312" w:cs="仿宋_GB2312"/>
                <w:color w:val="auto"/>
                <w:sz w:val="24"/>
                <w:szCs w:val="24"/>
              </w:rPr>
              <w:t>耐折耐用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镀镍</w:t>
            </w:r>
            <w:r>
              <w:rPr>
                <w:rFonts w:hint="eastAsia" w:ascii="仿宋_GB2312" w:hAnsi="仿宋_GB2312" w:eastAsia="仿宋_GB2312" w:cs="仿宋_GB2312"/>
                <w:color w:val="auto"/>
                <w:sz w:val="24"/>
                <w:szCs w:val="24"/>
              </w:rPr>
              <w:t>防锈</w:t>
            </w:r>
            <w:r>
              <w:rPr>
                <w:rFonts w:hint="eastAsia" w:ascii="仿宋_GB2312" w:hAnsi="仿宋_GB2312" w:eastAsia="仿宋_GB2312" w:cs="仿宋_GB2312"/>
                <w:color w:val="auto"/>
                <w:sz w:val="24"/>
                <w:szCs w:val="24"/>
                <w:lang w:eastAsia="zh-CN"/>
              </w:rPr>
              <w:t>，</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D9C04D">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CBD885">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r>
      <w:tr w14:paraId="4146BC46">
        <w:tblPrEx>
          <w:tblCellMar>
            <w:top w:w="0" w:type="dxa"/>
            <w:left w:w="10" w:type="dxa"/>
            <w:bottom w:w="0" w:type="dxa"/>
            <w:right w:w="10" w:type="dxa"/>
          </w:tblCellMar>
        </w:tblPrEx>
        <w:trPr>
          <w:cantSplit/>
          <w:trHeight w:val="533"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30ACC1">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FFD3FF">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软面抄</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9AB5C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A5规格，内页30以上；双面书写顺滑不易渗墨，不掉页</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87B894">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本</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6F2BCC">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r>
      <w:tr w14:paraId="0F8FB9AD">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FCBCE5">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3E7E4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软面抄</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0807FE">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A5规格，内页50以上；双面书写顺滑不易渗墨，不掉页</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4B4F00">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本</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957400">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r>
      <w:tr w14:paraId="44AD8CE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89D720">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CC681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牛皮档案盒</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E256C2">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参照得力63208；混浆对裱牛皮纸；印刷清晰；预设折叠线；310mm*60mm*220mm6CM背宽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B854B9">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8A44BA">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r>
      <w:tr w14:paraId="0E361101">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0B9A74">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B7F15E">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抽杆夹文件夹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052742">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PVC材质抽杆；PP塑面，柔韧；9MM背宽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ABBC8B">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D29AD0">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0.8</w:t>
            </w:r>
          </w:p>
        </w:tc>
      </w:tr>
      <w:tr w14:paraId="027B26E6">
        <w:tblPrEx>
          <w:tblCellMar>
            <w:top w:w="0" w:type="dxa"/>
            <w:left w:w="10" w:type="dxa"/>
            <w:bottom w:w="0" w:type="dxa"/>
            <w:right w:w="10" w:type="dxa"/>
          </w:tblCellMar>
        </w:tblPrEx>
        <w:trPr>
          <w:cantSplit/>
          <w:trHeight w:val="63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2F2EC2">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ADF6CB">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党徽</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12E471">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金属彩色磁吸式24mm*22.5mm，不锈蚀、不褪色</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6E2B5B">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44C099">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0.7</w:t>
            </w:r>
          </w:p>
        </w:tc>
      </w:tr>
      <w:tr w14:paraId="161E26B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ADC668">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69E1B5">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党徽</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5C6EB1">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金属彩色别针式24mm*22.5mm，不锈蚀、不褪色</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258A96">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1BB1A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r>
      <w:tr w14:paraId="2F5BDE41">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9C3BB2">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254848">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复写纸</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32E08B">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 规格尺寸：32K，成品尺寸≥185mm×127mm，尺寸偏差≤±5mm。2. 纸张克重：≥45g/㎡，纸面平整，无褶皱。3. 显色性能：双面涂布，复写次数≥3 次，字迹清晰，保存期≥2 年不褪色。无刺激性气味。1本不低于100张</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9AFA21">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本</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5A12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r>
      <w:tr w14:paraId="2AD6E69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6F51FF">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905506">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铅笔</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312E9D">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 笔芯硬度：2B，铅芯直径≥2.0mm，浓度符合 GB/T 26704 标准。2. 笔杆材质：优质椴木或杉木，六角形笔杆，边长≥7mm，防滚落设计。3. 书写性能：书写长度≥150m，断芯率≤5%，笔杆漆面附着力强，无剥落。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548758">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E7D8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0.45</w:t>
            </w:r>
          </w:p>
        </w:tc>
      </w:tr>
      <w:tr w14:paraId="4A3F3BF0">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F6951A">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17A5A1">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便利贴</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D2C83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 规格尺寸：76mm×76mm，单张尺寸偏差≤±1mm。2. 纸张质量：≥70g/㎡原生木浆纸，白度适中（80%—85%），不透视。3. 背胶性能：采用可移胶技术，重复粘贴次数≥100 次，撕下后无残胶、不损伤纸面。4. 包装数量：每本≥100 张，切口平整，无毛边。</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89492C">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本</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CF8F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r>
      <w:tr w14:paraId="366C3EF7">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25F0BB">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30E826">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软面抄</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CC5C7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A5 (148mm×210mm) 或定制尺寸 (199×140mm），允许偏差±2mm。页数≥30 页（60 面），行距清晰。无线胶装或骑马钉，牢固平整，不掉页。</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1B9720">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本</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6EA9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r>
      <w:tr w14:paraId="629CD261">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2B36C2">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4AE131">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加厚订书机</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A41ED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 装订能力：标准 70g 纸张，一次性装订厚度≥100 页（约 12mm）。2. 适用针型：兼容 23/6、23/8、23/10、23/13、23/15、23/17、23/20、23/24 等多种规格重型订书针。3. 机身结构：全金属机芯，底座带防滑橡胶垫，具备起钉器功能。4. 产品尺寸：长约 300mm—320mm，宽约 80mm—90mm，高约 160mm—180mm。</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6BEFAE">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CC4D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85</w:t>
            </w:r>
          </w:p>
        </w:tc>
      </w:tr>
      <w:tr w14:paraId="7442AF9A">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8BA0AF">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0B6C48">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加厚订书针</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111AA2">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 规格型号：23 /13（如 23/6, 23/10 等），与加厚订书机完美匹配。2. 材质工艺：优质高碳钢镀铜/镀锌处理，防锈能力强。3. 物理性能：针脚尖锐，穿透力强，弯曲度一致，无断针、并针现象。4. 包装规格：1000 枚/盒，盒体坚固，便于存储。</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B713E3">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E79B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r>
      <w:tr w14:paraId="4C156A1E">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BDD998">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D927B1">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塑料病历夹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DB4310">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 规格尺寸：≥328mm×228mm（适配 A4 纸张），厚度≥2.5mm。2. 材质要求：全新</w:t>
            </w:r>
            <w:r>
              <w:rPr>
                <w:rFonts w:hint="default" w:eastAsia="仿宋_GB2312" w:cs="仿宋_GB2312" w:asciiTheme="minorAscii" w:hAnsiTheme="minorAscii"/>
                <w:color w:val="auto"/>
                <w:sz w:val="24"/>
                <w:szCs w:val="24"/>
                <w:lang w:val="en-US" w:eastAsia="zh-CN"/>
              </w:rPr>
              <w:t>ABS</w:t>
            </w:r>
            <w:r>
              <w:rPr>
                <w:rFonts w:hint="eastAsia" w:ascii="仿宋_GB2312" w:hAnsi="仿宋_GB2312" w:eastAsia="仿宋_GB2312" w:cs="仿宋_GB2312"/>
                <w:color w:val="auto"/>
                <w:sz w:val="24"/>
                <w:szCs w:val="24"/>
                <w:lang w:val="en-US" w:eastAsia="zh-CN"/>
              </w:rPr>
              <w:t xml:space="preserve"> 工程塑料或 PP 材质，严禁使用回收废料。3. 物理性能：超强韧性，1 米高度自由跌落至水泥地面不破裂；夹持力强，夹纸不滑落。4. 表面处理：表面光滑无毛刺，字迹书写流畅，易擦拭消毒。</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326D1D">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本</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29FE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r>
      <w:tr w14:paraId="7967A490">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A96727">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624F36">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国旗1号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FCA5EF">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尺寸规格： GB 12982-2004《国旗》 中规定的通用尺度执行（长宽比 3:2）。</w:t>
            </w:r>
          </w:p>
          <w:p w14:paraId="302CA5B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颜色标准： GB 12983-2004《国旗颜色标准样品》 执行。</w:t>
            </w:r>
          </w:p>
          <w:p w14:paraId="5F26130B">
            <w:pPr>
              <w:widowControl/>
              <w:jc w:val="center"/>
              <w:rPr>
                <w:rFonts w:hint="eastAsia" w:ascii="仿宋_GB2312" w:hAnsi="仿宋_GB2312" w:eastAsia="仿宋_GB2312" w:cs="仿宋_GB2312"/>
                <w:color w:val="auto"/>
                <w:sz w:val="24"/>
                <w:szCs w:val="24"/>
                <w:lang w:val="en-US" w:eastAsia="zh-CN"/>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258C92">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面</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4815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w:t>
            </w:r>
          </w:p>
        </w:tc>
      </w:tr>
      <w:tr w14:paraId="01EB03D3">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5E26C4">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2EC5F9">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国旗2号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0FBEC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尺寸规格： GB 12982-2004《国旗》 中规定的通用尺度执行（长宽比 3:2）。</w:t>
            </w:r>
          </w:p>
          <w:p w14:paraId="09E023DD">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颜色标准： GB 12983-2004《国旗颜色标准样品》 执行。</w:t>
            </w:r>
          </w:p>
          <w:p w14:paraId="4DCDE4C6">
            <w:pPr>
              <w:widowControl/>
              <w:jc w:val="center"/>
              <w:rPr>
                <w:rFonts w:hint="eastAsia" w:ascii="仿宋_GB2312" w:hAnsi="仿宋_GB2312" w:eastAsia="仿宋_GB2312" w:cs="仿宋_GB2312"/>
                <w:color w:val="auto"/>
                <w:sz w:val="24"/>
                <w:szCs w:val="24"/>
                <w:lang w:val="en-US" w:eastAsia="zh-CN"/>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2CD89C">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面</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4B8D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r>
      <w:tr w14:paraId="14AB14F9">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CE38FC">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10CB85">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国旗3号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FFFBB9">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尺寸规格： GB 12982-2004《国旗》 中规定的通用尺度执行（长宽比 3:2）。</w:t>
            </w:r>
          </w:p>
          <w:p w14:paraId="26E535EF">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颜色标准： GB 12983-2004《国旗颜色标准样品》 执行。</w:t>
            </w:r>
          </w:p>
          <w:p w14:paraId="0186E067">
            <w:pPr>
              <w:widowControl/>
              <w:jc w:val="center"/>
              <w:rPr>
                <w:rFonts w:hint="eastAsia" w:ascii="仿宋_GB2312" w:hAnsi="仿宋_GB2312" w:eastAsia="仿宋_GB2312" w:cs="仿宋_GB2312"/>
                <w:color w:val="auto"/>
                <w:sz w:val="24"/>
                <w:szCs w:val="24"/>
                <w:lang w:val="en-US" w:eastAsia="zh-CN"/>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347BF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面</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C8EA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r>
      <w:tr w14:paraId="4B785677">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1E7ED6">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9E2CA3">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国旗5号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48B555">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尺寸规格： GB 12982-2004《国旗》 中规定的通用尺度执行（长宽比 3:2）。</w:t>
            </w:r>
          </w:p>
          <w:p w14:paraId="393CE7DC">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颜色标准： GB 12983-2004《国旗颜色标准样品》 执行。</w:t>
            </w:r>
          </w:p>
          <w:p w14:paraId="0A05942F">
            <w:pPr>
              <w:widowControl/>
              <w:jc w:val="center"/>
              <w:rPr>
                <w:rFonts w:hint="eastAsia" w:ascii="仿宋_GB2312" w:hAnsi="仿宋_GB2312" w:eastAsia="仿宋_GB2312" w:cs="仿宋_GB2312"/>
                <w:color w:val="auto"/>
                <w:sz w:val="24"/>
                <w:szCs w:val="24"/>
                <w:lang w:val="en-US" w:eastAsia="zh-CN"/>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EF229B">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面</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20FE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r>
      <w:tr w14:paraId="6BA7890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E0416A">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000122">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党旗1号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820D89">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尺寸规格：参照 GB 12982-2004《国旗》 中规定的通用尺度执行（长宽比 3:2）。</w:t>
            </w:r>
          </w:p>
          <w:p w14:paraId="20E95A35">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颜色标准：按《中国共产党党徽党旗条例》及党旗制法说明执行。</w:t>
            </w:r>
          </w:p>
          <w:p w14:paraId="71E1EA3B">
            <w:pPr>
              <w:widowControl/>
              <w:jc w:val="center"/>
              <w:rPr>
                <w:rFonts w:hint="eastAsia" w:ascii="仿宋_GB2312" w:hAnsi="仿宋_GB2312" w:eastAsia="仿宋_GB2312" w:cs="仿宋_GB2312"/>
                <w:color w:val="auto"/>
                <w:sz w:val="24"/>
                <w:szCs w:val="24"/>
                <w:lang w:val="en-US" w:eastAsia="zh-CN"/>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87470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面</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63DB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w:t>
            </w:r>
          </w:p>
        </w:tc>
      </w:tr>
      <w:tr w14:paraId="3F888D2D">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A77147">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7ECDCC">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党旗2号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E1B6A0">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尺寸规格：参照 GB 12982-2004《国旗》 中规定的通用尺度执行（长宽比 3:2）。</w:t>
            </w:r>
          </w:p>
          <w:p w14:paraId="7DF74D4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颜色标准：按《中国共产党党徽党旗条例》及党旗制法说明执行。</w:t>
            </w:r>
          </w:p>
          <w:p w14:paraId="7DB05616">
            <w:pPr>
              <w:widowControl/>
              <w:jc w:val="center"/>
              <w:rPr>
                <w:rFonts w:hint="eastAsia" w:ascii="仿宋_GB2312" w:hAnsi="仿宋_GB2312" w:eastAsia="仿宋_GB2312" w:cs="仿宋_GB2312"/>
                <w:color w:val="auto"/>
                <w:sz w:val="24"/>
                <w:szCs w:val="24"/>
                <w:lang w:val="en-US" w:eastAsia="zh-CN"/>
              </w:rPr>
            </w:pPr>
          </w:p>
          <w:p w14:paraId="346D7C92">
            <w:pPr>
              <w:widowControl/>
              <w:jc w:val="center"/>
              <w:rPr>
                <w:rFonts w:hint="eastAsia" w:ascii="仿宋_GB2312" w:hAnsi="仿宋_GB2312" w:eastAsia="仿宋_GB2312" w:cs="仿宋_GB2312"/>
                <w:color w:val="auto"/>
                <w:sz w:val="24"/>
                <w:szCs w:val="24"/>
                <w:lang w:val="en-US" w:eastAsia="zh-CN"/>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6C8A25">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面</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D399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r>
      <w:tr w14:paraId="63765ADC">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A2723C">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89409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党旗3号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17E1E5">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尺寸规格：参照 GB 12982-2004《国旗》 中规定的通用尺度执行（长宽比 3:2）。</w:t>
            </w:r>
          </w:p>
          <w:p w14:paraId="3AC451F1">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颜色标准：按《中国共产党党徽党旗条例》及党旗制法说明执行。</w:t>
            </w:r>
          </w:p>
          <w:p w14:paraId="65AE4C37">
            <w:pPr>
              <w:pStyle w:val="3"/>
              <w:rPr>
                <w:rFonts w:hint="eastAsia"/>
                <w:lang w:val="en-US" w:eastAsia="zh-CN"/>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1A45D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面</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E83B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r>
      <w:tr w14:paraId="5AFEE5C9">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D1B9BC">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4A6108">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党旗5号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3A5FE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尺寸规格：参照 GB 12982-2004《国旗》 中规定的通用尺度执行（长宽比 3:2）。</w:t>
            </w:r>
          </w:p>
          <w:p w14:paraId="6812344A">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颜色标准：按《中国共产党党徽党旗条例》及党旗制法说明执行。</w:t>
            </w:r>
          </w:p>
          <w:p w14:paraId="0EAA1894">
            <w:pPr>
              <w:widowControl/>
              <w:jc w:val="center"/>
              <w:rPr>
                <w:rFonts w:hint="eastAsia" w:ascii="仿宋_GB2312" w:hAnsi="仿宋_GB2312" w:eastAsia="仿宋_GB2312" w:cs="仿宋_GB2312"/>
                <w:color w:val="auto"/>
                <w:sz w:val="24"/>
                <w:szCs w:val="24"/>
                <w:lang w:val="en-US" w:eastAsia="zh-CN"/>
              </w:rPr>
            </w:pPr>
          </w:p>
          <w:p w14:paraId="53A23672">
            <w:pPr>
              <w:widowControl/>
              <w:jc w:val="center"/>
              <w:rPr>
                <w:rFonts w:hint="eastAsia" w:ascii="仿宋_GB2312" w:hAnsi="仿宋_GB2312" w:eastAsia="仿宋_GB2312" w:cs="仿宋_GB2312"/>
                <w:color w:val="auto"/>
                <w:sz w:val="24"/>
                <w:szCs w:val="24"/>
                <w:lang w:val="en-US" w:eastAsia="zh-CN"/>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393B0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面</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2F88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r>
      <w:tr w14:paraId="573D68F7">
        <w:tblPrEx>
          <w:tblCellMar>
            <w:top w:w="0" w:type="dxa"/>
            <w:left w:w="10" w:type="dxa"/>
            <w:bottom w:w="0" w:type="dxa"/>
            <w:right w:w="10" w:type="dxa"/>
          </w:tblCellMar>
        </w:tblPrEx>
        <w:trPr>
          <w:cantSplit/>
          <w:trHeight w:val="1315"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D61B03">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A041FB">
            <w:pPr>
              <w:widowControl/>
              <w:jc w:val="both"/>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定制旗帜1号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47B486">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尺寸规格：参照 GB 12982-2004《国旗》 中规定的通用尺度执行（长宽比 3:2）。</w:t>
            </w:r>
          </w:p>
          <w:p w14:paraId="7B63A935">
            <w:pPr>
              <w:widowControl/>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颜色标准：按医院要求执行。</w:t>
            </w:r>
          </w:p>
          <w:p w14:paraId="3802E992">
            <w:pPr>
              <w:widowControl/>
              <w:jc w:val="center"/>
              <w:rPr>
                <w:rFonts w:hint="eastAsia" w:ascii="仿宋_GB2312" w:hAnsi="仿宋_GB2312" w:eastAsia="仿宋_GB2312" w:cs="仿宋_GB2312"/>
                <w:color w:val="auto"/>
                <w:sz w:val="24"/>
                <w:szCs w:val="24"/>
                <w:lang w:val="en-US" w:eastAsia="zh-CN"/>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2BA18F">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面</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B348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52</w:t>
            </w:r>
          </w:p>
        </w:tc>
      </w:tr>
      <w:tr w14:paraId="6C54D6D0">
        <w:tblPrEx>
          <w:tblCellMar>
            <w:top w:w="0" w:type="dxa"/>
            <w:left w:w="10" w:type="dxa"/>
            <w:bottom w:w="0" w:type="dxa"/>
            <w:right w:w="10" w:type="dxa"/>
          </w:tblCellMar>
        </w:tblPrEx>
        <w:trPr>
          <w:cantSplit/>
          <w:trHeight w:val="135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6F798C">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F31AF2">
            <w:pPr>
              <w:widowControl/>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定制旗帜2号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7E8C42">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尺寸规格：参照 GB 12982-2004《国旗》 中规定的通用尺度执行（长宽比 3:2）。</w:t>
            </w:r>
          </w:p>
          <w:p w14:paraId="6835B6EA">
            <w:pPr>
              <w:widowControl/>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颜色标准：按医院要求执行。</w:t>
            </w:r>
          </w:p>
          <w:p w14:paraId="24339F1F">
            <w:pPr>
              <w:widowControl/>
              <w:jc w:val="center"/>
              <w:rPr>
                <w:rFonts w:hint="eastAsia" w:ascii="仿宋_GB2312" w:hAnsi="仿宋_GB2312" w:eastAsia="仿宋_GB2312" w:cs="仿宋_GB2312"/>
                <w:color w:val="auto"/>
                <w:sz w:val="24"/>
                <w:szCs w:val="24"/>
                <w:lang w:val="en-US" w:eastAsia="zh-CN"/>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35246E">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面</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788D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37</w:t>
            </w:r>
          </w:p>
        </w:tc>
      </w:tr>
      <w:tr w14:paraId="0D63D6AA">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0AED4A">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2CE5B2">
            <w:pPr>
              <w:widowControl/>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定制旗帜5号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D22B76">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尺寸规格：参照 GB 12982-2004《国旗》 中规定的通用尺度执行（长宽比 3:2）。</w:t>
            </w:r>
          </w:p>
          <w:p w14:paraId="4A047753">
            <w:pPr>
              <w:widowControl/>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颜色标准：按医院要求执行。</w:t>
            </w:r>
          </w:p>
          <w:p w14:paraId="0248F547">
            <w:pPr>
              <w:widowControl/>
              <w:jc w:val="center"/>
              <w:rPr>
                <w:rFonts w:hint="eastAsia" w:ascii="仿宋_GB2312" w:hAnsi="仿宋_GB2312" w:eastAsia="仿宋_GB2312" w:cs="仿宋_GB2312"/>
                <w:color w:val="auto"/>
                <w:sz w:val="24"/>
                <w:szCs w:val="24"/>
                <w:lang w:val="en-US" w:eastAsia="zh-CN"/>
              </w:rPr>
            </w:pPr>
          </w:p>
          <w:p w14:paraId="6FCF2113">
            <w:pPr>
              <w:widowControl/>
              <w:jc w:val="center"/>
              <w:rPr>
                <w:rFonts w:hint="eastAsia" w:ascii="仿宋_GB2312" w:hAnsi="仿宋_GB2312" w:eastAsia="仿宋_GB2312" w:cs="仿宋_GB2312"/>
                <w:color w:val="auto"/>
                <w:sz w:val="24"/>
                <w:szCs w:val="24"/>
                <w:lang w:val="en-US" w:eastAsia="zh-CN"/>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7970AF">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面</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824C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r>
    </w:tbl>
    <w:p w14:paraId="179FC387">
      <w:pPr>
        <w:pStyle w:val="24"/>
        <w:tabs>
          <w:tab w:val="left" w:pos="0"/>
        </w:tabs>
        <w:spacing w:line="360" w:lineRule="auto"/>
        <w:ind w:firstLine="562" w:firstLineChars="200"/>
        <w:jc w:val="left"/>
        <w:rPr>
          <w:rFonts w:hint="eastAsia" w:ascii="仿宋" w:hAnsi="仿宋" w:eastAsia="仿宋" w:cs="仿宋"/>
          <w:b/>
          <w:bCs/>
          <w:color w:val="auto"/>
          <w:sz w:val="28"/>
          <w:szCs w:val="28"/>
          <w:lang w:val="en-US" w:eastAsia="zh-CN"/>
        </w:rPr>
      </w:pPr>
    </w:p>
    <w:p w14:paraId="3660B682">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rPr>
        <w:t>报价方式</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4FB9D699">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本项目总预算不变，供应商以本项目货物的单价最高限价的统一折扣率报价，供应商报价只报一个唯一折扣率，本项目所有货物采购价格均按此折扣率执行，项目合同履行期内折扣率不准变动。供应商本次报价，折扣率必须小于或等于100%，否则视为无效报价。（注：折扣率必须是一个固定整数值，如92%。折扣率不得含小数点，如92.5%，折扣率不得为区间值，如以“92.5%～94%”进行报价，否则将视为无效报价）。</w:t>
      </w:r>
    </w:p>
    <w:p w14:paraId="1372974C">
      <w:pPr>
        <w:pStyle w:val="16"/>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例：采购人当月需要的货物包括，一号货物最高限价为X元/件，二号货物最高限价为X元/件，货物采购数量以当月实际需要数量为准。</w:t>
      </w:r>
    </w:p>
    <w:p w14:paraId="6753BC97">
      <w:pPr>
        <w:pStyle w:val="16"/>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若成交供应商报价折扣率为95%，则成交供应商当月结算金额为=一号货物为X元/件（单价最高限价）×95%（成交供应商报价折扣率）×当月采购人实际需要数量+二号货物为X元/件（单价最高限价）×95%（成交供应商报价折扣率）×当月采购人实际需要数量+… N货物品名单价最高限价×95%×当月采购人实际需要数量。</w:t>
      </w:r>
    </w:p>
    <w:p w14:paraId="6C69FDCC">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供应商所报的价格（本项目为单价最高限价的折扣率）应是完成本项目的全部内容的价格体现。应包括供应商为完成本项目的全部内容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14:paraId="4007C3EF">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货物单价最高限价乘以供应商报价折扣率后的四舍五入保留小数点后1位的价格为各项货物实际供货价。</w:t>
      </w:r>
    </w:p>
    <w:p w14:paraId="42C9B0A2">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本项目货物购置数量采购人当前无法确定，为预计采购数量，供应商成交后，根据采购人的需求进行供货，最终货物采购数量以合同履行期内采购人实际需求为准。</w:t>
      </w:r>
    </w:p>
    <w:p w14:paraId="1D108717">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结算时以采购人实际需要的各项货物购置数量分别乘以各项货物成交单价为准。合同履行期内，最终采购人货物采购总金额不超过本项目总预算金额。</w:t>
      </w:r>
    </w:p>
    <w:p w14:paraId="65E5E7E3">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五、本项目技术要求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0F9110AA">
      <w:pPr>
        <w:pStyle w:val="15"/>
        <w:spacing w:line="56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所提供的货物必须等于或优于采购文件对货物的质量、技术、功能等各项要求，不得出现负偏离。本项目供货期间，若因厂家停产等不可抗力导致，货物型号、参数变更，成交供应商其继续供货的货物质量、性能必须等于或优于原供货货物。若采购文件中的技术要求无明确说明，则按国家有关部门最新颁布的要求为准，包括货物售后质保期时间。</w:t>
      </w:r>
    </w:p>
    <w:p w14:paraId="49659262">
      <w:pPr>
        <w:pStyle w:val="15"/>
        <w:spacing w:line="56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本项目采用零星分批供货方式供货，本合同履行期内采购人每月分N次电话通知供应商送货时间、货物品名、货物数量、型号规格、配送地点等。供应商接采购人通知送货，不论采购人货物需求规模大小，供应商均应保证按时按质供货。采购人可做采购数量增减调整，供应商不得提出附加条件。</w:t>
      </w:r>
    </w:p>
    <w:p w14:paraId="4EED743A">
      <w:pPr>
        <w:pStyle w:val="15"/>
        <w:spacing w:line="56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3.交货时间。合同履行期内，一般情况下，供应商在接到采购人需求后，48小时内按时按量按质将货物送达采购人指定地点。</w:t>
      </w:r>
    </w:p>
    <w:p w14:paraId="2364D871">
      <w:pPr>
        <w:pStyle w:val="15"/>
        <w:spacing w:line="56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对采购人急需的货物，接到采购人通知当日将货物送达采购人指定地点。</w:t>
      </w:r>
    </w:p>
    <w:p w14:paraId="3E47DF32">
      <w:pPr>
        <w:pStyle w:val="15"/>
        <w:spacing w:line="56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货物送达指定地点由供应商承担货物装卸、搬运上楼、堆叠码放费用。供应商提供的给采购人的货物配送到采购人指定位置时，其货物距离失效期必须剩余该商品整个保质期限三分之二以上的时间且不低于半年。</w:t>
      </w:r>
    </w:p>
    <w:p w14:paraId="087E89D1">
      <w:pPr>
        <w:pStyle w:val="15"/>
        <w:spacing w:line="56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4.供应商应将货物配送到采购人指定的院内任意地点接受采购人验货，并将该批货物的产品检验报告资料和合格证等资料，移交至采购人职能科室工作人员，并提供每批货物的质保生效期和截止日期资料。</w:t>
      </w:r>
    </w:p>
    <w:p w14:paraId="431743D6">
      <w:pPr>
        <w:pStyle w:val="15"/>
        <w:spacing w:line="56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供应商应每次随货附销售单据。销售单据所记录的数据应与实际供货的品名、规格型号、数量、单价、金额等一致。货物验收时验收记录单据应当由采购人签字认可。</w:t>
      </w:r>
    </w:p>
    <w:p w14:paraId="685455B1">
      <w:pPr>
        <w:pStyle w:val="15"/>
        <w:spacing w:line="56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未提供全流程服务视为供应商违约。供应商不得随意变更接洽人员。</w:t>
      </w:r>
    </w:p>
    <w:p w14:paraId="4C602382">
      <w:pPr>
        <w:pStyle w:val="15"/>
        <w:spacing w:line="56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6.提供合同履约期间货物会计数据统计工作，每月以电子文档形式将当月所有配送货物的时间、品名、规格、数量、单价、金额、所属科室等数据发送至采购人相关工作人员存档。</w:t>
      </w:r>
    </w:p>
    <w:p w14:paraId="524602A0">
      <w:pPr>
        <w:pStyle w:val="15"/>
        <w:spacing w:line="56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提供因货物质量问题产生的上门货物退换服务。货物出现质量问题，由供应商派人到采购人指定的院内地点和采购人指定人员对接，按采购人工作人员诉求按时提供解释和货物退换服务，供应商在履约过程中，不得引起采购人工作人员投诉，经采购人核实确为供应商原因造成的采购人工作人员投诉的，视为供应商违约。供应商对现场不能提供的服务，要做好解释工作。</w:t>
      </w:r>
    </w:p>
    <w:p w14:paraId="121339F8">
      <w:pPr>
        <w:pStyle w:val="15"/>
        <w:spacing w:line="56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8.供应商需要根据采购人的日常工作使用情况做好货物的备品工作，确保货源稳定，节假日不能断供。</w:t>
      </w:r>
    </w:p>
    <w:p w14:paraId="246D3B78">
      <w:pPr>
        <w:pStyle w:val="15"/>
        <w:spacing w:line="56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14:paraId="253C8672">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textAlignment w:val="auto"/>
        <w:outlineLvl w:val="1"/>
        <w:rPr>
          <w:rFonts w:hint="eastAsia" w:ascii="仿宋" w:hAnsi="仿宋" w:eastAsia="仿宋" w:cs="仿宋"/>
          <w:b/>
          <w:bCs/>
          <w:color w:val="auto"/>
          <w:sz w:val="28"/>
          <w:szCs w:val="28"/>
          <w:lang w:val="en-US" w:eastAsia="zh-CN"/>
        </w:rPr>
      </w:pPr>
      <w:r>
        <w:rPr>
          <w:rFonts w:hint="eastAsia" w:ascii="仿宋" w:hAnsi="仿宋" w:eastAsia="仿宋" w:cs="仿宋"/>
          <w:b/>
          <w:sz w:val="28"/>
          <w:szCs w:val="28"/>
          <w:lang w:val="en-US" w:eastAsia="zh-CN"/>
        </w:rPr>
        <w:t>六</w:t>
      </w:r>
      <w:r>
        <w:rPr>
          <w:rFonts w:hint="eastAsia" w:ascii="仿宋" w:hAnsi="仿宋" w:eastAsia="仿宋" w:cs="仿宋"/>
          <w:b/>
          <w:sz w:val="28"/>
          <w:szCs w:val="28"/>
        </w:rPr>
        <w:t>、商务要求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003944CB">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（一）合同的履行期限</w:t>
      </w:r>
    </w:p>
    <w:p w14:paraId="24A64A76">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1、双方签订采购合同生效之日起，至</w:t>
      </w:r>
      <w:r>
        <w:rPr>
          <w:rFonts w:hint="eastAsia" w:ascii="仿宋" w:hAnsi="仿宋" w:eastAsia="仿宋" w:cs="仿宋"/>
          <w:color w:val="auto"/>
          <w:sz w:val="28"/>
          <w:szCs w:val="28"/>
        </w:rPr>
        <w:t>本项目货物采购总金额达到本项目总</w:t>
      </w:r>
      <w:r>
        <w:rPr>
          <w:rFonts w:hint="eastAsia" w:ascii="仿宋" w:hAnsi="仿宋" w:eastAsia="仿宋" w:cs="仿宋"/>
          <w:color w:val="auto"/>
          <w:sz w:val="28"/>
          <w:szCs w:val="28"/>
          <w:lang w:val="en-US" w:eastAsia="zh-CN"/>
        </w:rPr>
        <w:t>预算</w:t>
      </w:r>
      <w:r>
        <w:rPr>
          <w:rFonts w:hint="eastAsia" w:ascii="仿宋" w:hAnsi="仿宋" w:eastAsia="仿宋" w:cs="仿宋"/>
          <w:color w:val="auto"/>
          <w:sz w:val="28"/>
          <w:szCs w:val="28"/>
        </w:rPr>
        <w:t>金额</w:t>
      </w:r>
      <w:r>
        <w:rPr>
          <w:rFonts w:hint="eastAsia" w:ascii="仿宋" w:hAnsi="仿宋" w:eastAsia="仿宋" w:cs="仿宋"/>
          <w:color w:val="auto"/>
          <w:sz w:val="28"/>
          <w:szCs w:val="28"/>
          <w:lang w:val="en-US" w:eastAsia="zh-CN"/>
        </w:rPr>
        <w:t>截止</w:t>
      </w:r>
      <w:r>
        <w:rPr>
          <w:rFonts w:hint="eastAsia" w:ascii="仿宋" w:hAnsi="仿宋" w:eastAsia="仿宋" w:cs="仿宋"/>
          <w:color w:val="auto"/>
          <w:sz w:val="28"/>
          <w:szCs w:val="28"/>
        </w:rPr>
        <w:t>。</w:t>
      </w:r>
    </w:p>
    <w:p w14:paraId="0DD0147A">
      <w:pPr>
        <w:pStyle w:val="15"/>
        <w:spacing w:line="56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14:paraId="113A3BAA">
      <w:pPr>
        <w:pStyle w:val="15"/>
        <w:spacing w:line="56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3、合同中止的约定：若国家行政管理部门根据相应法律法规，要求采购人解除本合同，即使本项目采购总金额未达到本项目总预算，本合同仍然立即终止。</w:t>
      </w:r>
    </w:p>
    <w:p w14:paraId="7D1ED44D">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（二）项目履行地点：大竹县人民医院院内指定地点。货物交付采购人之前，货物的损毁、灭失风险由供应商承担。</w:t>
      </w:r>
    </w:p>
    <w:p w14:paraId="65909084">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（三）项目付款方式</w:t>
      </w:r>
    </w:p>
    <w:p w14:paraId="6B10003B">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1、合同履行期间，本项目采购总金额在达到项目总成交金额前，采购人和成交供应商每月核算一次成交供应商所供货物采购数量和金额。</w:t>
      </w:r>
    </w:p>
    <w:p w14:paraId="34677459">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每月28号前，成交供应商应完成与采购人当月货款的核算工作。成交供应商提供合同履约期间货物会计数据统计的电子文档给采购人存档。</w:t>
      </w:r>
    </w:p>
    <w:p w14:paraId="2E2D574E">
      <w:pPr>
        <w:pStyle w:val="15"/>
        <w:spacing w:line="560" w:lineRule="exact"/>
        <w:ind w:firstLine="560"/>
        <w:rPr>
          <w:rFonts w:hint="eastAsia" w:ascii="仿宋" w:hAnsi="仿宋" w:eastAsia="仿宋" w:cs="仿宋"/>
          <w:color w:val="auto"/>
          <w:sz w:val="28"/>
          <w:szCs w:val="28"/>
        </w:rPr>
      </w:pPr>
      <w:bookmarkStart w:id="0" w:name="EB43c53e641d4b44f7a21c91dd14912275"/>
      <w:r>
        <w:rPr>
          <w:rFonts w:hint="eastAsia" w:ascii="仿宋" w:hAnsi="仿宋" w:eastAsia="仿宋" w:cs="仿宋"/>
          <w:color w:val="auto"/>
          <w:sz w:val="28"/>
          <w:szCs w:val="28"/>
        </w:rPr>
        <w:t>2、采购人采用银行转账方式付款，采购人付款前，成交供应商必须提供货物</w:t>
      </w:r>
      <w:r>
        <w:rPr>
          <w:rFonts w:hint="eastAsia" w:ascii="仿宋" w:hAnsi="仿宋" w:eastAsia="仿宋" w:cs="仿宋"/>
          <w:color w:val="auto"/>
          <w:sz w:val="28"/>
          <w:szCs w:val="28"/>
          <w:lang w:val="en-US" w:eastAsia="zh-CN"/>
        </w:rPr>
        <w:t>结算</w:t>
      </w:r>
      <w:r>
        <w:rPr>
          <w:rFonts w:hint="eastAsia" w:ascii="仿宋" w:hAnsi="仿宋" w:eastAsia="仿宋" w:cs="仿宋"/>
          <w:color w:val="auto"/>
          <w:sz w:val="28"/>
          <w:szCs w:val="28"/>
        </w:rPr>
        <w:t>清单</w:t>
      </w:r>
      <w:r>
        <w:rPr>
          <w:rFonts w:hint="eastAsia" w:ascii="仿宋" w:hAnsi="仿宋" w:eastAsia="仿宋" w:cs="仿宋"/>
          <w:color w:val="auto"/>
          <w:sz w:val="28"/>
          <w:szCs w:val="28"/>
          <w:lang w:val="en-US" w:eastAsia="zh-CN"/>
        </w:rPr>
        <w:t>给采购人核对</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成交供应商的结算清单应清楚、准确、明晰，</w:t>
      </w:r>
      <w:r>
        <w:rPr>
          <w:rFonts w:hint="eastAsia" w:ascii="仿宋" w:hAnsi="仿宋" w:eastAsia="仿宋" w:cs="仿宋"/>
          <w:color w:val="auto"/>
          <w:sz w:val="28"/>
          <w:szCs w:val="28"/>
        </w:rPr>
        <w:t>成交供应商必须出具国家认可的足额有效发票，否则采购人有权拒绝付款。</w:t>
      </w:r>
    </w:p>
    <w:p w14:paraId="4E6920DD">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双方核对一致后，成交供应商才可开具发票。</w:t>
      </w:r>
      <w:r>
        <w:rPr>
          <w:rFonts w:hint="eastAsia" w:ascii="仿宋" w:hAnsi="仿宋" w:eastAsia="仿宋" w:cs="仿宋"/>
          <w:color w:val="auto"/>
          <w:sz w:val="28"/>
          <w:szCs w:val="28"/>
        </w:rPr>
        <w:t>每月采购人在收到成交供应商前款所述有效票据后，</w:t>
      </w:r>
      <w:r>
        <w:rPr>
          <w:rFonts w:hint="eastAsia" w:ascii="仿宋" w:hAnsi="仿宋" w:eastAsia="仿宋" w:cs="仿宋"/>
          <w:color w:val="auto"/>
          <w:sz w:val="28"/>
          <w:szCs w:val="28"/>
          <w:lang w:val="en-US" w:eastAsia="zh-CN"/>
        </w:rPr>
        <w:t>90</w:t>
      </w:r>
      <w:r>
        <w:rPr>
          <w:rFonts w:hint="eastAsia" w:ascii="仿宋" w:hAnsi="仿宋" w:eastAsia="仿宋" w:cs="仿宋"/>
          <w:color w:val="auto"/>
          <w:sz w:val="28"/>
          <w:szCs w:val="28"/>
        </w:rPr>
        <w:t>日内转账支付成交供应商该批次货款。</w:t>
      </w:r>
    </w:p>
    <w:p w14:paraId="5A9CCD17">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验收方式：按照国家和行业相关质量标准和规范要求，参照财政部关于进一步加强政府采购需求和履约验收管理的指导意见（财库〔2016〕205 号）</w:t>
      </w:r>
      <w:r>
        <w:rPr>
          <w:rFonts w:hint="eastAsia" w:ascii="仿宋" w:hAnsi="仿宋" w:eastAsia="仿宋" w:cs="仿宋"/>
          <w:color w:val="auto"/>
          <w:sz w:val="28"/>
          <w:szCs w:val="28"/>
          <w:lang w:eastAsia="zh-CN"/>
        </w:rPr>
        <w:t>以及采购</w:t>
      </w:r>
      <w:r>
        <w:rPr>
          <w:rFonts w:hint="eastAsia" w:ascii="仿宋" w:hAnsi="仿宋" w:eastAsia="仿宋" w:cs="仿宋"/>
          <w:color w:val="auto"/>
          <w:sz w:val="28"/>
          <w:szCs w:val="28"/>
        </w:rPr>
        <w:t>文件</w:t>
      </w:r>
      <w:r>
        <w:rPr>
          <w:rFonts w:hint="eastAsia" w:ascii="仿宋" w:hAnsi="仿宋" w:eastAsia="仿宋" w:cs="仿宋"/>
          <w:color w:val="auto"/>
          <w:sz w:val="28"/>
          <w:szCs w:val="28"/>
          <w:lang w:eastAsia="zh-CN"/>
        </w:rPr>
        <w:t>要求</w:t>
      </w:r>
      <w:r>
        <w:rPr>
          <w:rFonts w:hint="eastAsia" w:ascii="仿宋" w:hAnsi="仿宋" w:eastAsia="仿宋" w:cs="仿宋"/>
          <w:color w:val="auto"/>
          <w:sz w:val="28"/>
          <w:szCs w:val="28"/>
        </w:rPr>
        <w:t>组织</w:t>
      </w:r>
      <w:r>
        <w:rPr>
          <w:rFonts w:hint="eastAsia" w:ascii="仿宋" w:hAnsi="仿宋" w:eastAsia="仿宋" w:cs="仿宋"/>
          <w:color w:val="auto"/>
          <w:sz w:val="28"/>
          <w:szCs w:val="28"/>
          <w:lang w:eastAsia="zh-CN"/>
        </w:rPr>
        <w:t>开展</w:t>
      </w:r>
      <w:r>
        <w:rPr>
          <w:rFonts w:hint="eastAsia" w:ascii="仿宋" w:hAnsi="仿宋" w:eastAsia="仿宋" w:cs="仿宋"/>
          <w:color w:val="auto"/>
          <w:sz w:val="28"/>
          <w:szCs w:val="28"/>
        </w:rPr>
        <w:t>验收工作。</w:t>
      </w:r>
    </w:p>
    <w:p w14:paraId="54BADF12">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（四）货物包装、运输要求</w:t>
      </w:r>
    </w:p>
    <w:p w14:paraId="64CC2166">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1、供应商须提供全新的货物，符合国家相关质量标准、技术标准、安全认证和合同要求，且应保证货物是全新、未使用过的原厂原包装合格正品，外包装表面无划伤、无碰撞痕迹，包装上必须标明品名、规格、生产厂家、出厂日期、质保期。 </w:t>
      </w:r>
    </w:p>
    <w:p w14:paraId="6CCD7F0A">
      <w:pPr>
        <w:pStyle w:val="15"/>
        <w:spacing w:line="560" w:lineRule="exact"/>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r>
        <w:rPr>
          <w:rFonts w:hint="eastAsia" w:ascii="仿宋" w:hAnsi="仿宋" w:eastAsia="仿宋" w:cs="仿宋"/>
          <w:color w:val="auto"/>
          <w:sz w:val="28"/>
          <w:szCs w:val="28"/>
          <w:lang w:eastAsia="zh-CN"/>
        </w:rPr>
        <w:t>。</w:t>
      </w:r>
    </w:p>
    <w:bookmarkEnd w:id="0"/>
    <w:p w14:paraId="1D6C2BCA">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（五）售后服务要求</w:t>
      </w:r>
    </w:p>
    <w:p w14:paraId="299686E5">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在质保期内出现质量问题，供应商应在</w:t>
      </w:r>
      <w:r>
        <w:rPr>
          <w:rFonts w:hint="eastAsia" w:ascii="仿宋" w:hAnsi="仿宋" w:eastAsia="仿宋" w:cs="仿宋"/>
          <w:color w:val="auto"/>
          <w:sz w:val="28"/>
          <w:szCs w:val="28"/>
          <w:lang w:val="en-US" w:eastAsia="zh-CN"/>
        </w:rPr>
        <w:t>采购人通知后48</w:t>
      </w:r>
      <w:r>
        <w:rPr>
          <w:rFonts w:hint="eastAsia" w:ascii="仿宋" w:hAnsi="仿宋" w:eastAsia="仿宋" w:cs="仿宋"/>
          <w:color w:val="auto"/>
          <w:sz w:val="28"/>
          <w:szCs w:val="28"/>
        </w:rPr>
        <w:t>小时内将货物更换，货物更换必须是等于或优于</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rPr>
        <w:t>文件要求的。</w:t>
      </w:r>
      <w:r>
        <w:rPr>
          <w:rFonts w:hint="eastAsia" w:ascii="仿宋" w:hAnsi="仿宋" w:eastAsia="仿宋" w:cs="仿宋"/>
          <w:color w:val="auto"/>
          <w:sz w:val="28"/>
          <w:szCs w:val="28"/>
          <w:lang w:val="en-US" w:eastAsia="zh-CN"/>
        </w:rPr>
        <w:t>48</w:t>
      </w:r>
      <w:r>
        <w:rPr>
          <w:rFonts w:hint="eastAsia" w:ascii="仿宋" w:hAnsi="仿宋" w:eastAsia="仿宋" w:cs="仿宋"/>
          <w:color w:val="auto"/>
          <w:sz w:val="28"/>
          <w:szCs w:val="28"/>
        </w:rPr>
        <w:t>小时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14:paraId="37EA90E4">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14:paraId="118660E9">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（六）违约责任</w:t>
      </w:r>
    </w:p>
    <w:p w14:paraId="20F53B3E">
      <w:pPr>
        <w:pStyle w:val="15"/>
        <w:spacing w:line="56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w:t>
      </w:r>
      <w:r>
        <w:rPr>
          <w:rFonts w:hint="eastAsia" w:ascii="仿宋" w:hAnsi="仿宋" w:eastAsia="仿宋" w:cs="仿宋"/>
          <w:color w:val="auto"/>
          <w:sz w:val="28"/>
          <w:szCs w:val="28"/>
        </w:rPr>
        <w:t>必须</w:t>
      </w:r>
      <w:r>
        <w:rPr>
          <w:rFonts w:hint="eastAsia" w:ascii="仿宋" w:hAnsi="仿宋" w:eastAsia="仿宋" w:cs="仿宋"/>
          <w:color w:val="auto"/>
          <w:sz w:val="28"/>
          <w:szCs w:val="28"/>
          <w:lang w:val="en-US" w:eastAsia="zh-CN"/>
        </w:rPr>
        <w:t>严格按照国家相关法律法规和本采购文件要求及供应商提交的响应文件约定履行合同</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按时全面履行本项目的各项义务</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供应商不履行本项目义务或瑕疵履行本项目义务或延迟履行本项目义务或履行合同义务不符合合同约定的，则成交供应商违约。</w:t>
      </w:r>
    </w:p>
    <w:p w14:paraId="04B7BA2F">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根据《中华人民共和国民法典》合同编的法律规定，采购人有权解除合同，并要求成交供应商承担相应违约责任并支付相应金额的违约金。采购人有权直接从成交供应商的合同货款中扣除违约金，成交供应商因违约</w:t>
      </w:r>
      <w:r>
        <w:rPr>
          <w:rFonts w:hint="eastAsia" w:ascii="仿宋" w:hAnsi="仿宋" w:eastAsia="仿宋" w:cs="仿宋"/>
          <w:color w:val="auto"/>
          <w:sz w:val="28"/>
          <w:szCs w:val="28"/>
          <w:lang w:val="en-US" w:eastAsia="zh-CN"/>
        </w:rPr>
        <w:t>行为</w:t>
      </w:r>
      <w:r>
        <w:rPr>
          <w:rFonts w:hint="eastAsia" w:ascii="仿宋" w:hAnsi="仿宋" w:eastAsia="仿宋" w:cs="仿宋"/>
          <w:color w:val="auto"/>
          <w:sz w:val="28"/>
          <w:szCs w:val="28"/>
        </w:rPr>
        <w:t>偿付的违约金不足以弥补采购人损失的，还应按采购人损失尚未弥补的部分，支付赔偿金全额赔偿采购人损失。</w:t>
      </w:r>
    </w:p>
    <w:p w14:paraId="52EFD509">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有下列情形之一</w:t>
      </w:r>
      <w:r>
        <w:rPr>
          <w:rFonts w:hint="eastAsia" w:ascii="仿宋" w:hAnsi="仿宋" w:eastAsia="仿宋" w:cs="仿宋"/>
          <w:color w:val="auto"/>
          <w:sz w:val="28"/>
          <w:szCs w:val="28"/>
          <w:lang w:val="en-US" w:eastAsia="zh-CN"/>
        </w:rPr>
        <w:t>行为视为供应商违约，采购人有权按照以下条款要求成交供应商承担违约金及违约责任：</w:t>
      </w:r>
    </w:p>
    <w:p w14:paraId="3F34BDA4">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（1）项目履行期限内，成交供应商明确表示或者以自己的行为表明不履行本项目合同的主要义务，则成交供应商违约，成交供应商应向采购人</w:t>
      </w:r>
      <w:r>
        <w:rPr>
          <w:rFonts w:hint="eastAsia" w:ascii="仿宋" w:hAnsi="仿宋" w:eastAsia="仿宋" w:cs="仿宋"/>
          <w:color w:val="auto"/>
          <w:sz w:val="28"/>
          <w:szCs w:val="28"/>
          <w:lang w:val="en-US" w:eastAsia="zh-CN"/>
        </w:rPr>
        <w:t>缴纳</w:t>
      </w:r>
      <w:r>
        <w:rPr>
          <w:rFonts w:hint="eastAsia" w:ascii="仿宋" w:hAnsi="仿宋" w:eastAsia="仿宋" w:cs="仿宋"/>
          <w:color w:val="auto"/>
          <w:sz w:val="28"/>
          <w:szCs w:val="28"/>
        </w:rPr>
        <w:t>合同总价款</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%的违约金，</w:t>
      </w:r>
      <w:r>
        <w:rPr>
          <w:rFonts w:hint="eastAsia" w:ascii="仿宋" w:hAnsi="仿宋" w:eastAsia="仿宋" w:cs="仿宋"/>
          <w:color w:val="auto"/>
          <w:sz w:val="28"/>
          <w:szCs w:val="28"/>
          <w:lang w:val="en-US" w:eastAsia="zh-CN"/>
        </w:rPr>
        <w:t>同时</w:t>
      </w:r>
      <w:r>
        <w:rPr>
          <w:rFonts w:hint="eastAsia" w:ascii="仿宋" w:hAnsi="仿宋" w:eastAsia="仿宋" w:cs="仿宋"/>
          <w:color w:val="auto"/>
          <w:sz w:val="28"/>
          <w:szCs w:val="28"/>
        </w:rPr>
        <w:t>采购人有权解除合同</w:t>
      </w:r>
      <w:r>
        <w:rPr>
          <w:rFonts w:hint="eastAsia" w:ascii="仿宋" w:hAnsi="仿宋" w:eastAsia="仿宋" w:cs="仿宋"/>
          <w:color w:val="auto"/>
          <w:sz w:val="28"/>
          <w:szCs w:val="28"/>
          <w:lang w:eastAsia="zh-CN"/>
        </w:rPr>
        <w:t>。</w:t>
      </w:r>
    </w:p>
    <w:p w14:paraId="13ABC015">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（2）成交供应商提供的货物或服务根本违约（例如提供假冒伪劣产品或以次充好），致使合同的目的不能实现的，成交供应商应向采购人</w:t>
      </w:r>
      <w:r>
        <w:rPr>
          <w:rFonts w:hint="eastAsia" w:ascii="仿宋" w:hAnsi="仿宋" w:eastAsia="仿宋" w:cs="仿宋"/>
          <w:color w:val="auto"/>
          <w:sz w:val="28"/>
          <w:szCs w:val="28"/>
          <w:lang w:val="en-US" w:eastAsia="zh-CN"/>
        </w:rPr>
        <w:t>缴纳</w:t>
      </w:r>
      <w:r>
        <w:rPr>
          <w:rFonts w:hint="eastAsia" w:ascii="仿宋" w:hAnsi="仿宋" w:eastAsia="仿宋" w:cs="仿宋"/>
          <w:color w:val="auto"/>
          <w:sz w:val="28"/>
          <w:szCs w:val="28"/>
        </w:rPr>
        <w:t>合同总价款</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%的违约金，</w:t>
      </w:r>
      <w:r>
        <w:rPr>
          <w:rFonts w:hint="eastAsia" w:ascii="仿宋" w:hAnsi="仿宋" w:eastAsia="仿宋" w:cs="仿宋"/>
          <w:color w:val="auto"/>
          <w:sz w:val="28"/>
          <w:szCs w:val="28"/>
          <w:lang w:val="en-US" w:eastAsia="zh-CN"/>
        </w:rPr>
        <w:t>同时</w:t>
      </w:r>
      <w:r>
        <w:rPr>
          <w:rFonts w:hint="eastAsia" w:ascii="仿宋" w:hAnsi="仿宋" w:eastAsia="仿宋" w:cs="仿宋"/>
          <w:color w:val="auto"/>
          <w:sz w:val="28"/>
          <w:szCs w:val="28"/>
        </w:rPr>
        <w:t>采购人有权解除合同。</w:t>
      </w:r>
    </w:p>
    <w:p w14:paraId="1D70CC4C">
      <w:pPr>
        <w:pStyle w:val="15"/>
        <w:spacing w:line="56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（3）成交供应商延迟履约</w:t>
      </w:r>
      <w:r>
        <w:rPr>
          <w:rFonts w:hint="eastAsia" w:ascii="仿宋" w:hAnsi="仿宋" w:eastAsia="仿宋" w:cs="仿宋"/>
          <w:color w:val="auto"/>
          <w:sz w:val="28"/>
          <w:szCs w:val="28"/>
          <w:lang w:val="en-US" w:eastAsia="zh-CN"/>
        </w:rPr>
        <w:t>，即</w:t>
      </w:r>
      <w:r>
        <w:rPr>
          <w:rFonts w:hint="eastAsia" w:ascii="仿宋" w:hAnsi="仿宋" w:eastAsia="仿宋" w:cs="仿宋"/>
          <w:color w:val="auto"/>
          <w:sz w:val="28"/>
          <w:szCs w:val="28"/>
        </w:rPr>
        <w:t>成交供应商应向采购人</w:t>
      </w:r>
      <w:r>
        <w:rPr>
          <w:rFonts w:hint="eastAsia" w:ascii="仿宋" w:hAnsi="仿宋" w:eastAsia="仿宋" w:cs="仿宋"/>
          <w:color w:val="auto"/>
          <w:sz w:val="28"/>
          <w:szCs w:val="28"/>
          <w:lang w:val="en-US" w:eastAsia="zh-CN"/>
        </w:rPr>
        <w:t>提供的货物及服务未按合同约定时间达成的，成交供应商每有一次违约行为，采购人将扣除成交供应商当月结算货款300元</w:t>
      </w:r>
      <w:r>
        <w:rPr>
          <w:rFonts w:hint="eastAsia" w:ascii="仿宋" w:hAnsi="仿宋" w:eastAsia="仿宋" w:cs="仿宋"/>
          <w:color w:val="auto"/>
          <w:sz w:val="28"/>
          <w:szCs w:val="28"/>
        </w:rPr>
        <w:t>，供应商经</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催告后应继续按合同约定履行合同。</w:t>
      </w:r>
      <w:r>
        <w:rPr>
          <w:rFonts w:hint="eastAsia" w:ascii="仿宋" w:hAnsi="仿宋" w:eastAsia="仿宋" w:cs="仿宋"/>
          <w:color w:val="auto"/>
          <w:sz w:val="28"/>
          <w:szCs w:val="28"/>
          <w:lang w:val="en-US" w:eastAsia="zh-CN"/>
        </w:rPr>
        <w:t>若供应商经催告后又延迟履约交货周期3天，则</w:t>
      </w:r>
      <w:r>
        <w:rPr>
          <w:rFonts w:hint="eastAsia" w:ascii="仿宋" w:hAnsi="仿宋" w:eastAsia="仿宋" w:cs="仿宋"/>
          <w:color w:val="auto"/>
          <w:sz w:val="28"/>
          <w:szCs w:val="28"/>
        </w:rPr>
        <w:t>成交供应商应向采购人</w:t>
      </w:r>
      <w:r>
        <w:rPr>
          <w:rFonts w:hint="eastAsia" w:ascii="仿宋" w:hAnsi="仿宋" w:eastAsia="仿宋" w:cs="仿宋"/>
          <w:color w:val="auto"/>
          <w:sz w:val="28"/>
          <w:szCs w:val="28"/>
          <w:lang w:val="en-US" w:eastAsia="zh-CN"/>
        </w:rPr>
        <w:t>缴纳</w:t>
      </w:r>
      <w:r>
        <w:rPr>
          <w:rFonts w:hint="eastAsia" w:ascii="仿宋" w:hAnsi="仿宋" w:eastAsia="仿宋" w:cs="仿宋"/>
          <w:color w:val="auto"/>
          <w:sz w:val="28"/>
          <w:szCs w:val="28"/>
        </w:rPr>
        <w:t>合同总价款</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%的违约金，</w:t>
      </w:r>
      <w:r>
        <w:rPr>
          <w:rFonts w:hint="eastAsia" w:ascii="仿宋" w:hAnsi="仿宋" w:eastAsia="仿宋" w:cs="仿宋"/>
          <w:color w:val="auto"/>
          <w:sz w:val="28"/>
          <w:szCs w:val="28"/>
          <w:lang w:val="en-US" w:eastAsia="zh-CN"/>
        </w:rPr>
        <w:t>同时</w:t>
      </w:r>
      <w:r>
        <w:rPr>
          <w:rFonts w:hint="eastAsia" w:ascii="仿宋" w:hAnsi="仿宋" w:eastAsia="仿宋" w:cs="仿宋"/>
          <w:color w:val="auto"/>
          <w:sz w:val="28"/>
          <w:szCs w:val="28"/>
        </w:rPr>
        <w:t>采购人有权解除合同</w:t>
      </w:r>
      <w:r>
        <w:rPr>
          <w:rFonts w:hint="eastAsia" w:ascii="仿宋" w:hAnsi="仿宋" w:eastAsia="仿宋" w:cs="仿宋"/>
          <w:color w:val="auto"/>
          <w:sz w:val="28"/>
          <w:szCs w:val="28"/>
          <w:lang w:eastAsia="zh-CN"/>
        </w:rPr>
        <w:t>。</w:t>
      </w:r>
    </w:p>
    <w:p w14:paraId="00100B89">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（4）成交供应商所供的货物或服务瑕疵违约，与</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rPr>
        <w:t>文件要求或采购人采购需求不符的，成交供应商</w:t>
      </w:r>
      <w:r>
        <w:rPr>
          <w:rFonts w:hint="eastAsia" w:ascii="仿宋" w:hAnsi="仿宋" w:eastAsia="仿宋" w:cs="仿宋"/>
          <w:color w:val="auto"/>
          <w:sz w:val="28"/>
          <w:szCs w:val="28"/>
          <w:lang w:val="en-US" w:eastAsia="zh-CN"/>
        </w:rPr>
        <w:t>应</w:t>
      </w:r>
      <w:r>
        <w:rPr>
          <w:rFonts w:hint="eastAsia" w:ascii="仿宋" w:hAnsi="仿宋" w:eastAsia="仿宋" w:cs="仿宋"/>
          <w:color w:val="auto"/>
          <w:sz w:val="28"/>
          <w:szCs w:val="28"/>
        </w:rPr>
        <w:t>承担修理、重</w:t>
      </w:r>
      <w:r>
        <w:rPr>
          <w:rFonts w:hint="eastAsia" w:ascii="仿宋" w:hAnsi="仿宋" w:eastAsia="仿宋" w:cs="仿宋"/>
          <w:color w:val="auto"/>
          <w:sz w:val="28"/>
          <w:szCs w:val="28"/>
          <w:lang w:eastAsia="zh-CN"/>
        </w:rPr>
        <w:t>做</w:t>
      </w:r>
      <w:r>
        <w:rPr>
          <w:rFonts w:hint="eastAsia" w:ascii="仿宋" w:hAnsi="仿宋" w:eastAsia="仿宋" w:cs="仿宋"/>
          <w:color w:val="auto"/>
          <w:sz w:val="28"/>
          <w:szCs w:val="28"/>
        </w:rPr>
        <w:t>、更换、退货、减少价款或者报酬等违约责任。</w:t>
      </w:r>
      <w:r>
        <w:rPr>
          <w:rFonts w:hint="eastAsia" w:ascii="仿宋" w:hAnsi="仿宋" w:eastAsia="仿宋" w:cs="仿宋"/>
          <w:color w:val="auto"/>
          <w:sz w:val="28"/>
          <w:szCs w:val="28"/>
          <w:lang w:val="en-US" w:eastAsia="zh-CN"/>
        </w:rPr>
        <w:t>同时成交供应商每有一次违约行为，采购人将扣除成交供应商当月结算货款300元</w:t>
      </w:r>
      <w:r>
        <w:rPr>
          <w:rFonts w:hint="eastAsia" w:ascii="仿宋" w:hAnsi="仿宋" w:eastAsia="仿宋" w:cs="仿宋"/>
          <w:color w:val="auto"/>
          <w:sz w:val="28"/>
          <w:szCs w:val="28"/>
        </w:rPr>
        <w:t>，供应商出现</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次本款所列违约行为，成交供应商应向采购人支付合同总价款</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%的违约金，</w:t>
      </w:r>
      <w:r>
        <w:rPr>
          <w:rFonts w:hint="eastAsia" w:ascii="仿宋" w:hAnsi="仿宋" w:eastAsia="仿宋" w:cs="仿宋"/>
          <w:color w:val="auto"/>
          <w:sz w:val="28"/>
          <w:szCs w:val="28"/>
          <w:lang w:val="en-US" w:eastAsia="zh-CN"/>
        </w:rPr>
        <w:t>同时采购人有权解除合同。经采购人同意后，</w:t>
      </w:r>
      <w:r>
        <w:rPr>
          <w:rFonts w:hint="eastAsia" w:ascii="仿宋" w:hAnsi="仿宋" w:eastAsia="仿宋" w:cs="仿宋"/>
          <w:color w:val="auto"/>
          <w:sz w:val="28"/>
          <w:szCs w:val="28"/>
        </w:rPr>
        <w:t>供应商更正瑕疵违约行为后，</w:t>
      </w:r>
      <w:r>
        <w:rPr>
          <w:rFonts w:hint="eastAsia" w:ascii="仿宋" w:hAnsi="仿宋" w:eastAsia="仿宋" w:cs="仿宋"/>
          <w:color w:val="auto"/>
          <w:sz w:val="28"/>
          <w:szCs w:val="28"/>
          <w:lang w:val="en-US" w:eastAsia="zh-CN"/>
        </w:rPr>
        <w:t>可以</w:t>
      </w:r>
      <w:r>
        <w:rPr>
          <w:rFonts w:hint="eastAsia" w:ascii="仿宋" w:hAnsi="仿宋" w:eastAsia="仿宋" w:cs="仿宋"/>
          <w:color w:val="auto"/>
          <w:sz w:val="28"/>
          <w:szCs w:val="28"/>
        </w:rPr>
        <w:t>继续</w:t>
      </w:r>
      <w:r>
        <w:rPr>
          <w:rFonts w:hint="eastAsia" w:ascii="仿宋" w:hAnsi="仿宋" w:eastAsia="仿宋" w:cs="仿宋"/>
          <w:color w:val="auto"/>
          <w:sz w:val="28"/>
          <w:szCs w:val="28"/>
          <w:lang w:val="en-US" w:eastAsia="zh-CN"/>
        </w:rPr>
        <w:t>按合同约定</w:t>
      </w:r>
      <w:r>
        <w:rPr>
          <w:rFonts w:hint="eastAsia" w:ascii="仿宋" w:hAnsi="仿宋" w:eastAsia="仿宋" w:cs="仿宋"/>
          <w:color w:val="auto"/>
          <w:sz w:val="28"/>
          <w:szCs w:val="28"/>
        </w:rPr>
        <w:t>履行合同。</w:t>
      </w:r>
    </w:p>
    <w:p w14:paraId="1A576084">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14:paraId="216E8134">
      <w:pPr>
        <w:pStyle w:val="15"/>
        <w:spacing w:line="560" w:lineRule="exact"/>
        <w:ind w:firstLine="560"/>
        <w:rPr>
          <w:rFonts w:hint="eastAsia" w:ascii="仿宋" w:hAnsi="仿宋" w:eastAsia="仿宋" w:cs="仿宋"/>
          <w:color w:val="auto"/>
          <w:sz w:val="28"/>
          <w:szCs w:val="28"/>
        </w:rPr>
      </w:pPr>
    </w:p>
    <w:p w14:paraId="2BE886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742A68"/>
    <w:multiLevelType w:val="singleLevel"/>
    <w:tmpl w:val="79742A68"/>
    <w:lvl w:ilvl="0" w:tentative="0">
      <w:start w:val="1"/>
      <w:numFmt w:val="decimal"/>
      <w:suff w:val="nothing"/>
      <w:lvlText w:val="%1"/>
      <w:lvlJc w:val="left"/>
      <w:pPr>
        <w:tabs>
          <w:tab w:val="left" w:pos="0"/>
        </w:tabs>
      </w:pPr>
      <w:rPr>
        <w:rFonts w:hint="default"/>
      </w:rPr>
    </w:lvl>
  </w:abstractNum>
  <w:abstractNum w:abstractNumId="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BA2"/>
    <w:rsid w:val="000E1703"/>
    <w:rsid w:val="00521821"/>
    <w:rsid w:val="009F4EE6"/>
    <w:rsid w:val="00E11BA2"/>
    <w:rsid w:val="00E858DB"/>
    <w:rsid w:val="058B3242"/>
    <w:rsid w:val="14B24416"/>
    <w:rsid w:val="253043DD"/>
    <w:rsid w:val="40F83204"/>
    <w:rsid w:val="447B1C87"/>
    <w:rsid w:val="6DF93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6"/>
    <w:basedOn w:val="1"/>
    <w:next w:val="1"/>
    <w:link w:val="13"/>
    <w:qFormat/>
    <w:uiPriority w:val="99"/>
    <w:pPr>
      <w:spacing w:before="100" w:beforeAutospacing="1" w:after="100" w:afterAutospacing="1"/>
      <w:jc w:val="left"/>
      <w:outlineLvl w:val="5"/>
    </w:pPr>
    <w:rPr>
      <w:rFonts w:ascii="宋体" w:hAnsi="宋体" w:cs="宋体"/>
      <w:b/>
      <w:bCs/>
      <w:kern w:val="0"/>
      <w:sz w:val="15"/>
      <w:szCs w:val="15"/>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4"/>
    <w:unhideWhenUsed/>
    <w:qFormat/>
    <w:uiPriority w:val="99"/>
    <w:pPr>
      <w:spacing w:before="100" w:beforeAutospacing="1" w:after="120"/>
    </w:pPr>
  </w:style>
  <w:style w:type="paragraph" w:styleId="4">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5">
    <w:name w:val="Body Text Indent"/>
    <w:basedOn w:val="1"/>
    <w:next w:val="6"/>
    <w:qFormat/>
    <w:uiPriority w:val="0"/>
    <w:pPr>
      <w:ind w:firstLine="630"/>
    </w:pPr>
    <w:rPr>
      <w:sz w:val="32"/>
    </w:rPr>
  </w:style>
  <w:style w:type="paragraph" w:styleId="6">
    <w:name w:val="Body Text First Indent 2"/>
    <w:basedOn w:val="5"/>
    <w:next w:val="7"/>
    <w:unhideWhenUsed/>
    <w:qFormat/>
    <w:uiPriority w:val="99"/>
    <w:pPr>
      <w:spacing w:after="120"/>
      <w:ind w:left="420" w:leftChars="200" w:firstLine="420"/>
    </w:pPr>
    <w:rPr>
      <w:rFonts w:hint="default"/>
      <w:sz w:val="24"/>
    </w:rPr>
  </w:style>
  <w:style w:type="paragraph" w:customStyle="1" w:styleId="7">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sz w:val="20"/>
      <w:szCs w:val="20"/>
    </w:rPr>
  </w:style>
  <w:style w:type="paragraph" w:styleId="8">
    <w:name w:val="Body Text First Indent"/>
    <w:basedOn w:val="3"/>
    <w:link w:val="22"/>
    <w:semiHidden/>
    <w:unhideWhenUsed/>
    <w:qFormat/>
    <w:uiPriority w:val="99"/>
    <w:pPr>
      <w:spacing w:before="0" w:beforeAutospacing="0"/>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标题 6 Char"/>
    <w:basedOn w:val="11"/>
    <w:link w:val="2"/>
    <w:qFormat/>
    <w:uiPriority w:val="99"/>
    <w:rPr>
      <w:rFonts w:ascii="宋体" w:hAnsi="宋体" w:eastAsia="宋体" w:cs="宋体"/>
      <w:b/>
      <w:bCs/>
      <w:kern w:val="0"/>
      <w:sz w:val="15"/>
      <w:szCs w:val="15"/>
    </w:rPr>
  </w:style>
  <w:style w:type="character" w:customStyle="1" w:styleId="14">
    <w:name w:val="正文文本 Char"/>
    <w:basedOn w:val="11"/>
    <w:link w:val="3"/>
    <w:qFormat/>
    <w:uiPriority w:val="99"/>
    <w:rPr>
      <w:rFonts w:ascii="Times New Roman" w:hAnsi="Times New Roman" w:eastAsia="宋体" w:cs="Times New Roman"/>
      <w:szCs w:val="21"/>
    </w:rPr>
  </w:style>
  <w:style w:type="paragraph" w:customStyle="1" w:styleId="15">
    <w:name w:val="List Paragraph"/>
    <w:basedOn w:val="1"/>
    <w:qFormat/>
    <w:uiPriority w:val="0"/>
    <w:pPr>
      <w:ind w:firstLine="420" w:firstLineChars="200"/>
    </w:pPr>
  </w:style>
  <w:style w:type="paragraph" w:customStyle="1" w:styleId="16">
    <w:name w:val="null3"/>
    <w:basedOn w:val="1"/>
    <w:qFormat/>
    <w:uiPriority w:val="0"/>
    <w:pPr>
      <w:widowControl/>
      <w:jc w:val="left"/>
    </w:pPr>
    <w:rPr>
      <w:rFonts w:ascii="Calibri" w:hAnsi="Calibri"/>
      <w:kern w:val="0"/>
      <w:sz w:val="24"/>
      <w:szCs w:val="24"/>
    </w:rPr>
  </w:style>
  <w:style w:type="paragraph" w:customStyle="1" w:styleId="17">
    <w:name w:val="正文_1"/>
    <w:basedOn w:val="1"/>
    <w:next w:val="18"/>
    <w:qFormat/>
    <w:uiPriority w:val="0"/>
    <w:pPr>
      <w:spacing w:line="480" w:lineRule="exact"/>
    </w:pPr>
  </w:style>
  <w:style w:type="paragraph" w:customStyle="1" w:styleId="18">
    <w:name w:val="正文_2"/>
    <w:next w:val="1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标题 5（有编号）（绿盟科技）"/>
    <w:basedOn w:val="18"/>
    <w:next w:val="20"/>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0">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21">
    <w:name w:val="15"/>
    <w:basedOn w:val="11"/>
    <w:qFormat/>
    <w:uiPriority w:val="0"/>
    <w:rPr>
      <w:rFonts w:hint="default" w:ascii="Calibri" w:hAnsi="Calibri" w:cs="Calibri"/>
      <w:b/>
    </w:rPr>
  </w:style>
  <w:style w:type="character" w:customStyle="1" w:styleId="22">
    <w:name w:val="正文首行缩进 Char"/>
    <w:basedOn w:val="14"/>
    <w:link w:val="8"/>
    <w:semiHidden/>
    <w:qFormat/>
    <w:uiPriority w:val="99"/>
    <w:rPr>
      <w:rFonts w:ascii="Times New Roman" w:hAnsi="Times New Roman" w:eastAsia="宋体" w:cs="Times New Roman"/>
      <w:szCs w:val="21"/>
    </w:rPr>
  </w:style>
  <w:style w:type="paragraph" w:customStyle="1" w:styleId="23">
    <w:name w:val="Table Text"/>
    <w:basedOn w:val="1"/>
    <w:semiHidden/>
    <w:qFormat/>
    <w:uiPriority w:val="0"/>
    <w:rPr>
      <w:rFonts w:ascii="宋体" w:hAnsi="宋体" w:eastAsia="宋体" w:cs="宋体"/>
      <w:sz w:val="24"/>
      <w:szCs w:val="24"/>
    </w:rPr>
  </w:style>
  <w:style w:type="paragraph" w:customStyle="1" w:styleId="24">
    <w:name w:val="正文_3"/>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3454</Words>
  <Characters>3553</Characters>
  <Lines>62</Lines>
  <Paragraphs>17</Paragraphs>
  <TotalTime>0</TotalTime>
  <ScaleCrop>false</ScaleCrop>
  <LinksUpToDate>false</LinksUpToDate>
  <CharactersWithSpaces>3559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2026-01-04T09:20:00Z</dcterms:created>
  <dc:creator>PC</dc:creator>
  <cp:lastModifiedBy>周云霞</cp:lastModifiedBy>
  <dcterms:modified xsi:type="dcterms:W3CDTF">2026-05-22T02:14:24Z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eyJoZGlkIjoiYzlkMmZkYmE5MjIyMjVmOTNjMjM2NjBkYzIyMmEyMDUiLCJ1c2VySWQiOiIzNTI2ODc0MzAifQ==</vt:lpwstr>
  </property>
  <property fmtid="{D5CDD505-2E9C-101B-9397-08002B2CF9AE}" pid="3" name="KSOProductBuildVer">
    <vt:lpwstr>2052-12.1.0.26375</vt:lpwstr>
  </property>
  <property fmtid="{D5CDD505-2E9C-101B-9397-08002B2CF9AE}" pid="4" name="ICV">
    <vt:lpwstr>3E892C0FAC0E436E8B4716AA329CB817_13</vt:lpwstr>
  </property>
</Properties>
</file>