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271494">
      <w:pPr>
        <w:pStyle w:val="9"/>
        <w:keepNext w:val="0"/>
        <w:keepLines w:val="0"/>
        <w:pageBreakBefore w:val="0"/>
        <w:kinsoku/>
        <w:wordWrap/>
        <w:overflowPunct/>
        <w:topLinePunct w:val="0"/>
        <w:autoSpaceDE/>
        <w:autoSpaceDN/>
        <w:bidi w:val="0"/>
        <w:adjustRightInd/>
        <w:snapToGrid/>
        <w:spacing w:line="360" w:lineRule="auto"/>
        <w:ind w:firstLine="562" w:firstLineChars="200"/>
        <w:jc w:val="center"/>
        <w:textAlignment w:val="auto"/>
        <w:rPr>
          <w:rFonts w:hint="eastAsia" w:ascii="仿宋" w:hAnsi="仿宋" w:eastAsia="仿宋" w:cs="仿宋"/>
          <w:b/>
          <w:color w:val="auto"/>
          <w:sz w:val="28"/>
          <w:szCs w:val="28"/>
          <w:lang w:val="en-US" w:eastAsia="zh-CN"/>
        </w:rPr>
      </w:pPr>
      <w:r>
        <w:rPr>
          <w:rFonts w:hint="eastAsia" w:ascii="仿宋" w:hAnsi="仿宋" w:eastAsia="仿宋" w:cs="仿宋"/>
          <w:b/>
          <w:color w:val="auto"/>
          <w:sz w:val="28"/>
          <w:szCs w:val="28"/>
          <w:lang w:val="en-US" w:eastAsia="zh-CN"/>
        </w:rPr>
        <w:t>大竹县人民医院肿瘤微创中心广场路面及花台维修工程院内自主采购项目</w:t>
      </w:r>
    </w:p>
    <w:p w14:paraId="7C1586EC">
      <w:pPr>
        <w:keepNext w:val="0"/>
        <w:keepLines w:val="0"/>
        <w:pageBreakBefore w:val="0"/>
        <w:widowControl w:val="0"/>
        <w:numPr>
          <w:ilvl w:val="-1"/>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color w:val="auto"/>
          <w:sz w:val="28"/>
          <w:szCs w:val="28"/>
          <w:lang w:val="en-US" w:eastAsia="zh-CN"/>
        </w:rPr>
      </w:pP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采购需求</w:t>
      </w:r>
      <w:r>
        <w:rPr>
          <w:rFonts w:hint="eastAsia" w:ascii="黑体" w:hAnsi="黑体" w:eastAsia="黑体" w:cs="黑体"/>
          <w:sz w:val="32"/>
          <w:szCs w:val="32"/>
          <w:lang w:eastAsia="zh-CN"/>
        </w:rPr>
        <w:t>）</w:t>
      </w:r>
    </w:p>
    <w:p w14:paraId="633049A8">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562" w:firstLineChars="200"/>
        <w:jc w:val="left"/>
        <w:textAlignment w:val="auto"/>
        <w:rPr>
          <w:rFonts w:hint="eastAsia" w:ascii="仿宋" w:hAnsi="仿宋" w:eastAsia="仿宋" w:cs="仿宋"/>
          <w:b/>
          <w:bCs/>
          <w:color w:val="auto"/>
          <w:sz w:val="28"/>
          <w:szCs w:val="28"/>
          <w:lang w:val="en-US" w:eastAsia="zh-CN"/>
        </w:rPr>
      </w:pPr>
      <w:r>
        <w:rPr>
          <w:rFonts w:hint="eastAsia" w:ascii="仿宋" w:hAnsi="仿宋" w:eastAsia="仿宋" w:cs="仿宋"/>
          <w:b/>
          <w:color w:val="auto"/>
          <w:sz w:val="28"/>
          <w:szCs w:val="28"/>
          <w:lang w:val="en-US" w:eastAsia="zh-CN"/>
        </w:rPr>
        <w:t>一、</w:t>
      </w:r>
      <w:r>
        <w:rPr>
          <w:rFonts w:hint="eastAsia" w:ascii="仿宋" w:hAnsi="仿宋" w:eastAsia="仿宋" w:cs="仿宋"/>
          <w:b/>
          <w:bCs/>
          <w:color w:val="auto"/>
          <w:sz w:val="28"/>
          <w:szCs w:val="28"/>
        </w:rPr>
        <w:t>项目预算</w:t>
      </w:r>
      <w:r>
        <w:rPr>
          <w:rFonts w:hint="eastAsia" w:ascii="仿宋" w:hAnsi="仿宋" w:eastAsia="仿宋" w:cs="仿宋"/>
          <w:b/>
          <w:bCs/>
          <w:color w:val="auto"/>
          <w:sz w:val="28"/>
          <w:szCs w:val="28"/>
          <w:lang w:val="en-US" w:eastAsia="zh-CN"/>
        </w:rPr>
        <w:t>金额</w:t>
      </w:r>
      <w:bookmarkStart w:id="0" w:name="_GoBack"/>
      <w:bookmarkEnd w:id="0"/>
    </w:p>
    <w:p w14:paraId="096A42CE">
      <w:pPr>
        <w:pStyle w:val="13"/>
        <w:keepNext w:val="0"/>
        <w:keepLines w:val="0"/>
        <w:pageBreakBefore w:val="0"/>
        <w:kinsoku/>
        <w:wordWrap/>
        <w:overflowPunct/>
        <w:topLinePunct w:val="0"/>
        <w:autoSpaceDE/>
        <w:autoSpaceDN/>
        <w:bidi w:val="0"/>
        <w:adjustRightInd/>
        <w:snapToGrid/>
        <w:spacing w:line="360" w:lineRule="auto"/>
        <w:ind w:firstLine="562"/>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本项目采购预算</w:t>
      </w:r>
      <w:r>
        <w:rPr>
          <w:rFonts w:hint="eastAsia" w:ascii="仿宋" w:hAnsi="仿宋" w:eastAsia="仿宋" w:cs="仿宋"/>
          <w:color w:val="auto"/>
          <w:sz w:val="28"/>
          <w:szCs w:val="28"/>
          <w:u w:val="single"/>
        </w:rPr>
        <w:t>为</w:t>
      </w:r>
      <w:r>
        <w:rPr>
          <w:rFonts w:hint="eastAsia" w:ascii="仿宋" w:hAnsi="仿宋" w:eastAsia="仿宋" w:cs="仿宋"/>
          <w:color w:val="auto"/>
          <w:sz w:val="28"/>
          <w:szCs w:val="28"/>
          <w:u w:val="single"/>
          <w:lang w:val="en-US" w:eastAsia="zh-CN"/>
        </w:rPr>
        <w:t>57899.18</w:t>
      </w:r>
      <w:r>
        <w:rPr>
          <w:rFonts w:hint="eastAsia" w:ascii="仿宋" w:hAnsi="仿宋" w:eastAsia="仿宋" w:cs="仿宋"/>
          <w:color w:val="auto"/>
          <w:sz w:val="28"/>
          <w:szCs w:val="28"/>
          <w:highlight w:val="none"/>
          <w:u w:val="single"/>
          <w:lang w:val="en-US" w:eastAsia="zh-CN"/>
        </w:rPr>
        <w:t>元</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大写</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人民币</w:t>
      </w:r>
      <w:r>
        <w:rPr>
          <w:rFonts w:hint="eastAsia" w:ascii="仿宋" w:hAnsi="仿宋" w:eastAsia="仿宋" w:cs="仿宋"/>
          <w:color w:val="auto"/>
          <w:sz w:val="28"/>
          <w:szCs w:val="28"/>
          <w:lang w:val="en-US" w:eastAsia="zh-CN"/>
        </w:rPr>
        <w:t>伍万柒仟捌佰玖拾玖元壹角捌分</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，供应商报价为本项目全部工作内容的价格体现，采购人无须另向供应商支付其他任何费用，采购人不因市场风险、价格波动等情况向供应商支付风险补偿和成本补偿等费用。</w:t>
      </w:r>
    </w:p>
    <w:p w14:paraId="5277BD6B">
      <w:pPr>
        <w:pStyle w:val="13"/>
        <w:keepNext w:val="0"/>
        <w:keepLines w:val="0"/>
        <w:pageBreakBefore w:val="0"/>
        <w:numPr>
          <w:ilvl w:val="0"/>
          <w:numId w:val="2"/>
        </w:numPr>
        <w:kinsoku/>
        <w:wordWrap/>
        <w:overflowPunct/>
        <w:topLinePunct w:val="0"/>
        <w:autoSpaceDE/>
        <w:autoSpaceDN/>
        <w:bidi w:val="0"/>
        <w:adjustRightInd/>
        <w:snapToGrid/>
        <w:spacing w:line="360" w:lineRule="auto"/>
        <w:ind w:firstLine="562"/>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采购</w:t>
      </w:r>
      <w:r>
        <w:rPr>
          <w:rFonts w:hint="eastAsia" w:ascii="仿宋" w:hAnsi="仿宋" w:eastAsia="仿宋" w:cs="仿宋"/>
          <w:b/>
          <w:bCs/>
          <w:color w:val="auto"/>
          <w:sz w:val="28"/>
          <w:szCs w:val="28"/>
          <w:lang w:val="en-US" w:eastAsia="zh-CN"/>
        </w:rPr>
        <w:t>内容</w:t>
      </w:r>
    </w:p>
    <w:p w14:paraId="1B45BCAF">
      <w:pPr>
        <w:pStyle w:val="13"/>
        <w:widowControl/>
        <w:spacing w:line="560" w:lineRule="exact"/>
        <w:jc w:val="left"/>
        <w:rPr>
          <w:rStyle w:val="8"/>
          <w:rFonts w:hint="eastAsia" w:ascii="仿宋" w:hAnsi="仿宋" w:eastAsia="仿宋" w:cs="仿宋"/>
          <w:b w:val="0"/>
          <w:bCs/>
          <w:color w:val="auto"/>
          <w:kern w:val="0"/>
          <w:sz w:val="28"/>
          <w:szCs w:val="28"/>
          <w:u w:val="none"/>
          <w:lang w:val="en-US" w:eastAsia="zh-CN" w:bidi="ar"/>
        </w:rPr>
      </w:pPr>
      <w:r>
        <w:rPr>
          <w:rStyle w:val="8"/>
          <w:rFonts w:hint="eastAsia" w:ascii="仿宋" w:hAnsi="仿宋" w:eastAsia="仿宋" w:cs="仿宋"/>
          <w:b w:val="0"/>
          <w:bCs/>
          <w:color w:val="auto"/>
          <w:kern w:val="0"/>
          <w:sz w:val="28"/>
          <w:szCs w:val="28"/>
          <w:u w:val="none"/>
          <w:lang w:val="en-US" w:eastAsia="zh-CN" w:bidi="ar"/>
        </w:rPr>
        <w:t>采购人肿瘤微创中心广场路面及花台由于回填层沉降造成部分地面塌陷，为避免塌陷对肿瘤微创中心建筑主体及地下管道造成破坏，招供应商对肿瘤微创中心广场路面及花台塌陷部分进行维修。</w:t>
      </w:r>
    </w:p>
    <w:p w14:paraId="7D87B276">
      <w:pPr>
        <w:pStyle w:val="13"/>
        <w:widowControl/>
        <w:spacing w:line="560" w:lineRule="exact"/>
        <w:jc w:val="left"/>
        <w:rPr>
          <w:rFonts w:hint="eastAsia" w:ascii="仿宋" w:hAnsi="仿宋" w:eastAsia="仿宋" w:cs="仿宋"/>
          <w:b w:val="0"/>
          <w:bCs/>
          <w:color w:val="auto"/>
          <w:kern w:val="0"/>
          <w:sz w:val="28"/>
          <w:szCs w:val="28"/>
          <w:lang w:eastAsia="zh-CN" w:bidi="ar"/>
        </w:rPr>
      </w:pPr>
      <w:r>
        <w:rPr>
          <w:rStyle w:val="8"/>
          <w:rFonts w:hint="eastAsia" w:ascii="仿宋" w:hAnsi="仿宋" w:eastAsia="仿宋" w:cs="仿宋"/>
          <w:b w:val="0"/>
          <w:bCs/>
          <w:color w:val="auto"/>
          <w:kern w:val="0"/>
          <w:sz w:val="28"/>
          <w:szCs w:val="28"/>
          <w:u w:val="none"/>
          <w:lang w:val="en-US" w:eastAsia="zh-CN" w:bidi="ar"/>
        </w:rPr>
        <w:t>本项目工程采购内容</w:t>
      </w:r>
      <w:r>
        <w:rPr>
          <w:rFonts w:hint="eastAsia" w:ascii="仿宋" w:hAnsi="仿宋" w:eastAsia="仿宋" w:cs="仿宋"/>
          <w:b w:val="0"/>
          <w:bCs/>
          <w:color w:val="auto"/>
          <w:kern w:val="0"/>
          <w:sz w:val="28"/>
          <w:szCs w:val="28"/>
          <w:lang w:eastAsia="zh-CN" w:bidi="ar"/>
        </w:rPr>
        <w:t>，</w:t>
      </w:r>
      <w:r>
        <w:rPr>
          <w:rFonts w:hint="eastAsia" w:ascii="仿宋" w:hAnsi="仿宋" w:eastAsia="仿宋" w:cs="仿宋"/>
          <w:b w:val="0"/>
          <w:bCs/>
          <w:color w:val="auto"/>
          <w:kern w:val="0"/>
          <w:sz w:val="28"/>
          <w:szCs w:val="28"/>
          <w:lang w:bidi="ar"/>
        </w:rPr>
        <w:t>详见附件：工程量清单</w:t>
      </w:r>
      <w:r>
        <w:rPr>
          <w:rFonts w:hint="eastAsia" w:ascii="仿宋" w:hAnsi="仿宋" w:eastAsia="仿宋" w:cs="仿宋"/>
          <w:b w:val="0"/>
          <w:bCs/>
          <w:color w:val="auto"/>
          <w:kern w:val="0"/>
          <w:sz w:val="28"/>
          <w:szCs w:val="28"/>
          <w:lang w:eastAsia="zh-CN" w:bidi="ar"/>
        </w:rPr>
        <w:t>（</w:t>
      </w:r>
      <w:r>
        <w:rPr>
          <w:rFonts w:hint="eastAsia" w:ascii="仿宋" w:hAnsi="仿宋" w:eastAsia="仿宋" w:cs="仿宋"/>
          <w:b w:val="0"/>
          <w:bCs/>
          <w:color w:val="auto"/>
          <w:kern w:val="0"/>
          <w:sz w:val="28"/>
          <w:szCs w:val="28"/>
          <w:lang w:val="en-US" w:eastAsia="zh-CN" w:bidi="ar"/>
        </w:rPr>
        <w:t>以采购人官网挂网工程量清单为准</w:t>
      </w:r>
      <w:r>
        <w:rPr>
          <w:rFonts w:hint="eastAsia" w:ascii="仿宋" w:hAnsi="仿宋" w:eastAsia="仿宋" w:cs="仿宋"/>
          <w:b w:val="0"/>
          <w:bCs/>
          <w:color w:val="auto"/>
          <w:kern w:val="0"/>
          <w:sz w:val="28"/>
          <w:szCs w:val="28"/>
          <w:lang w:eastAsia="zh-CN" w:bidi="ar"/>
        </w:rPr>
        <w:t>）。</w:t>
      </w:r>
    </w:p>
    <w:p w14:paraId="1A358C2A">
      <w:pPr>
        <w:widowControl/>
        <w:numPr>
          <w:ilvl w:val="0"/>
          <w:numId w:val="0"/>
        </w:numPr>
        <w:spacing w:line="560" w:lineRule="exact"/>
        <w:ind w:leftChars="0" w:firstLine="562" w:firstLineChars="200"/>
        <w:jc w:val="left"/>
        <w:rPr>
          <w:rFonts w:hint="eastAsia" w:ascii="仿宋" w:hAnsi="仿宋" w:eastAsia="仿宋" w:cs="仿宋"/>
          <w:b/>
          <w:color w:val="auto"/>
          <w:kern w:val="0"/>
          <w:sz w:val="28"/>
          <w:szCs w:val="28"/>
          <w:lang w:bidi="ar"/>
        </w:rPr>
      </w:pPr>
      <w:r>
        <w:rPr>
          <w:rFonts w:hint="eastAsia" w:ascii="仿宋" w:hAnsi="仿宋" w:eastAsia="仿宋" w:cs="仿宋"/>
          <w:b/>
          <w:color w:val="auto"/>
          <w:kern w:val="0"/>
          <w:sz w:val="28"/>
          <w:szCs w:val="28"/>
          <w:lang w:val="en-US" w:eastAsia="zh-CN" w:bidi="ar"/>
        </w:rPr>
        <w:t>三、</w:t>
      </w:r>
      <w:r>
        <w:rPr>
          <w:rFonts w:hint="eastAsia" w:ascii="仿宋" w:hAnsi="仿宋" w:eastAsia="仿宋" w:cs="仿宋"/>
          <w:b/>
          <w:color w:val="auto"/>
          <w:kern w:val="0"/>
          <w:sz w:val="28"/>
          <w:szCs w:val="28"/>
          <w:lang w:bidi="ar"/>
        </w:rPr>
        <w:t>技术、服务要求</w:t>
      </w:r>
    </w:p>
    <w:p w14:paraId="75222F00">
      <w:pPr>
        <w:numPr>
          <w:ilvl w:val="0"/>
          <w:numId w:val="0"/>
        </w:numPr>
        <w:tabs>
          <w:tab w:val="left" w:pos="312"/>
        </w:tabs>
        <w:spacing w:line="560" w:lineRule="exact"/>
        <w:ind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lang w:val="en-US" w:eastAsia="zh-CN"/>
        </w:rPr>
        <w:t>1、工程</w:t>
      </w:r>
      <w:r>
        <w:rPr>
          <w:rFonts w:hint="eastAsia" w:ascii="仿宋" w:hAnsi="仿宋" w:eastAsia="仿宋" w:cs="仿宋"/>
          <w:bCs/>
          <w:color w:val="auto"/>
          <w:sz w:val="28"/>
          <w:szCs w:val="28"/>
        </w:rPr>
        <w:t>质量要求：</w:t>
      </w:r>
      <w:r>
        <w:rPr>
          <w:rFonts w:hint="eastAsia" w:ascii="仿宋" w:hAnsi="仿宋" w:eastAsia="仿宋" w:cs="仿宋"/>
          <w:bCs/>
          <w:color w:val="auto"/>
          <w:sz w:val="28"/>
          <w:szCs w:val="28"/>
          <w:lang w:val="en-US" w:eastAsia="zh-CN"/>
        </w:rPr>
        <w:t>供应商</w:t>
      </w:r>
      <w:r>
        <w:rPr>
          <w:rFonts w:hint="eastAsia" w:ascii="仿宋" w:hAnsi="仿宋" w:eastAsia="仿宋" w:cs="仿宋"/>
          <w:bCs/>
          <w:color w:val="auto"/>
          <w:sz w:val="28"/>
          <w:szCs w:val="28"/>
        </w:rPr>
        <w:t>按采购人提供的有关图纸（如有）、设计说明（如有）、工程量清单和相关要求进行施工，严格执行国家和地方最新的施工规范、安全操作规范、防火安全规定，严格按照施工设计要求保质保量进行施工，确保工程质量达到国家现行</w:t>
      </w:r>
      <w:r>
        <w:rPr>
          <w:rFonts w:hint="eastAsia" w:ascii="仿宋" w:hAnsi="仿宋" w:eastAsia="仿宋" w:cs="仿宋"/>
          <w:bCs/>
          <w:color w:val="auto"/>
          <w:sz w:val="28"/>
          <w:szCs w:val="28"/>
          <w:shd w:val="clear" w:color="auto" w:fill="auto"/>
        </w:rPr>
        <w:t>建筑工程施工质量验收统一标准</w:t>
      </w:r>
      <w:r>
        <w:rPr>
          <w:rFonts w:hint="eastAsia" w:ascii="仿宋" w:hAnsi="仿宋" w:eastAsia="仿宋" w:cs="仿宋"/>
          <w:bCs/>
          <w:color w:val="auto"/>
          <w:sz w:val="28"/>
          <w:szCs w:val="28"/>
        </w:rPr>
        <w:t>。若</w:t>
      </w:r>
      <w:r>
        <w:rPr>
          <w:rFonts w:hint="eastAsia" w:ascii="仿宋" w:hAnsi="仿宋" w:eastAsia="仿宋" w:cs="仿宋"/>
          <w:bCs/>
          <w:color w:val="auto"/>
          <w:sz w:val="28"/>
          <w:szCs w:val="28"/>
          <w:lang w:val="en-US" w:eastAsia="zh-CN"/>
        </w:rPr>
        <w:t>供应商</w:t>
      </w:r>
      <w:r>
        <w:rPr>
          <w:rFonts w:hint="eastAsia" w:ascii="仿宋" w:hAnsi="仿宋" w:eastAsia="仿宋" w:cs="仿宋"/>
          <w:bCs/>
          <w:color w:val="auto"/>
          <w:sz w:val="28"/>
          <w:szCs w:val="28"/>
        </w:rPr>
        <w:t>响应文件中承诺的质量高于国家标准的，执行响应文件中承诺的质量标准，但结算时除合同另有约定外，不得增加费用。</w:t>
      </w:r>
    </w:p>
    <w:p w14:paraId="648F25EF">
      <w:pPr>
        <w:spacing w:line="560" w:lineRule="exact"/>
        <w:ind w:firstLine="560" w:firstLineChars="200"/>
        <w:rPr>
          <w:rFonts w:hint="eastAsia" w:ascii="仿宋" w:hAnsi="仿宋" w:eastAsia="仿宋" w:cs="仿宋"/>
          <w:b w:val="0"/>
          <w:bCs/>
          <w:color w:val="auto"/>
          <w:kern w:val="0"/>
          <w:sz w:val="28"/>
          <w:szCs w:val="28"/>
          <w:lang w:bidi="ar"/>
        </w:rPr>
      </w:pPr>
      <w:r>
        <w:rPr>
          <w:rFonts w:hint="eastAsia" w:ascii="仿宋" w:hAnsi="仿宋" w:eastAsia="仿宋" w:cs="仿宋"/>
          <w:b w:val="0"/>
          <w:bCs/>
          <w:color w:val="auto"/>
          <w:kern w:val="0"/>
          <w:sz w:val="28"/>
          <w:szCs w:val="28"/>
          <w:lang w:bidi="ar"/>
        </w:rPr>
        <w:t>2、材料要求：</w:t>
      </w:r>
    </w:p>
    <w:p w14:paraId="377B32EB">
      <w:pPr>
        <w:spacing w:line="560" w:lineRule="exact"/>
        <w:ind w:firstLine="560" w:firstLineChars="200"/>
        <w:rPr>
          <w:rFonts w:hint="eastAsia" w:ascii="仿宋" w:hAnsi="仿宋" w:eastAsia="仿宋" w:cs="仿宋"/>
          <w:b w:val="0"/>
          <w:bCs/>
          <w:color w:val="auto"/>
          <w:kern w:val="0"/>
          <w:sz w:val="28"/>
          <w:szCs w:val="28"/>
          <w:lang w:bidi="ar"/>
        </w:rPr>
      </w:pPr>
      <w:r>
        <w:rPr>
          <w:rFonts w:hint="eastAsia" w:ascii="仿宋" w:hAnsi="仿宋" w:eastAsia="仿宋" w:cs="仿宋"/>
          <w:b w:val="0"/>
          <w:bCs/>
          <w:color w:val="auto"/>
          <w:kern w:val="0"/>
          <w:sz w:val="28"/>
          <w:szCs w:val="28"/>
          <w:lang w:bidi="ar"/>
        </w:rPr>
        <w:t>2.1供应商按要求提供施工材料，所有材料均为合格的全新货物，不符合工程量清单、施工图纸、国家及地区相关规范和质量标准的材料不得采用。</w:t>
      </w:r>
    </w:p>
    <w:p w14:paraId="3F39A879">
      <w:pPr>
        <w:spacing w:line="560" w:lineRule="exact"/>
        <w:ind w:firstLine="560" w:firstLineChars="200"/>
        <w:rPr>
          <w:rFonts w:hint="eastAsia" w:ascii="仿宋" w:hAnsi="仿宋" w:eastAsia="仿宋" w:cs="仿宋"/>
          <w:b w:val="0"/>
          <w:bCs/>
          <w:color w:val="auto"/>
          <w:kern w:val="0"/>
          <w:sz w:val="28"/>
          <w:szCs w:val="28"/>
          <w:lang w:bidi="ar"/>
        </w:rPr>
      </w:pPr>
      <w:r>
        <w:rPr>
          <w:rFonts w:hint="eastAsia" w:ascii="仿宋" w:hAnsi="仿宋" w:eastAsia="仿宋" w:cs="仿宋"/>
          <w:b w:val="0"/>
          <w:bCs/>
          <w:color w:val="auto"/>
          <w:kern w:val="0"/>
          <w:sz w:val="28"/>
          <w:szCs w:val="28"/>
          <w:lang w:bidi="ar"/>
        </w:rPr>
        <w:t>2.2供应商提供的材料和设备，在使用前必须经采购人进场验收后方可使用，但经采购人同意后使用的材料和设备并不等同于工程质量合格。 </w:t>
      </w:r>
    </w:p>
    <w:p w14:paraId="74E101BA">
      <w:pPr>
        <w:spacing w:line="560" w:lineRule="exact"/>
        <w:ind w:firstLine="560" w:firstLineChars="200"/>
        <w:rPr>
          <w:rFonts w:hint="eastAsia" w:ascii="仿宋" w:hAnsi="仿宋" w:eastAsia="仿宋" w:cs="仿宋"/>
          <w:b w:val="0"/>
          <w:bCs/>
          <w:color w:val="auto"/>
          <w:kern w:val="0"/>
          <w:sz w:val="28"/>
          <w:szCs w:val="28"/>
          <w:lang w:bidi="ar"/>
        </w:rPr>
      </w:pPr>
      <w:r>
        <w:rPr>
          <w:rFonts w:hint="eastAsia" w:ascii="仿宋" w:hAnsi="仿宋" w:eastAsia="仿宋" w:cs="仿宋"/>
          <w:b w:val="0"/>
          <w:bCs/>
          <w:color w:val="auto"/>
          <w:kern w:val="0"/>
          <w:sz w:val="28"/>
          <w:szCs w:val="28"/>
          <w:lang w:bidi="ar"/>
        </w:rPr>
        <w:t>2.3为了保证工程质量，采购人有权随时要求供应商提供材料和设备的产品合格证、保修证书等供核对。如果供应商没有或者无法向采购人提供上述资料，采购人可以拒绝供应商使用相关材料、设备。</w:t>
      </w:r>
    </w:p>
    <w:p w14:paraId="3DCF7147">
      <w:pPr>
        <w:spacing w:line="560" w:lineRule="exact"/>
        <w:ind w:firstLine="560" w:firstLineChars="200"/>
        <w:rPr>
          <w:rFonts w:hint="eastAsia" w:ascii="仿宋" w:hAnsi="仿宋" w:eastAsia="仿宋" w:cs="仿宋"/>
          <w:b w:val="0"/>
          <w:bCs/>
          <w:color w:val="auto"/>
          <w:kern w:val="0"/>
          <w:sz w:val="28"/>
          <w:szCs w:val="28"/>
          <w:lang w:bidi="ar"/>
        </w:rPr>
      </w:pPr>
      <w:r>
        <w:rPr>
          <w:rFonts w:hint="eastAsia" w:ascii="仿宋" w:hAnsi="仿宋" w:eastAsia="仿宋" w:cs="仿宋"/>
          <w:b w:val="0"/>
          <w:bCs/>
          <w:color w:val="auto"/>
          <w:kern w:val="0"/>
          <w:sz w:val="28"/>
          <w:szCs w:val="28"/>
          <w:lang w:bidi="ar"/>
        </w:rPr>
        <w:t>3.施工要求：供应商按本项目采购文件、工程量清单、设计图纸及国家和地区相关规范和质量标准进行施工。</w:t>
      </w:r>
    </w:p>
    <w:p w14:paraId="76C063DF">
      <w:pPr>
        <w:spacing w:line="560" w:lineRule="exact"/>
        <w:ind w:firstLine="560" w:firstLineChars="200"/>
        <w:rPr>
          <w:rFonts w:hint="eastAsia" w:ascii="仿宋" w:hAnsi="仿宋" w:eastAsia="仿宋" w:cs="仿宋"/>
          <w:b w:val="0"/>
          <w:bCs/>
          <w:color w:val="auto"/>
          <w:kern w:val="0"/>
          <w:sz w:val="28"/>
          <w:szCs w:val="28"/>
          <w:lang w:bidi="ar"/>
        </w:rPr>
      </w:pPr>
      <w:r>
        <w:rPr>
          <w:rFonts w:hint="eastAsia" w:ascii="仿宋" w:hAnsi="仿宋" w:eastAsia="仿宋" w:cs="仿宋"/>
          <w:b w:val="0"/>
          <w:bCs/>
          <w:color w:val="auto"/>
          <w:kern w:val="0"/>
          <w:sz w:val="28"/>
          <w:szCs w:val="28"/>
          <w:lang w:bidi="ar"/>
        </w:rPr>
        <w:t>4.安全责任：供应商按国家及地区有关安全文明施工的要求，在工程实施地点范围内，所有安全责任均由供应商承担。</w:t>
      </w:r>
    </w:p>
    <w:p w14:paraId="3D871AEA">
      <w:pPr>
        <w:spacing w:line="560" w:lineRule="exact"/>
        <w:ind w:firstLine="560" w:firstLineChars="200"/>
        <w:rPr>
          <w:rFonts w:hint="eastAsia" w:ascii="仿宋" w:hAnsi="仿宋" w:eastAsia="仿宋" w:cs="仿宋"/>
          <w:b w:val="0"/>
          <w:bCs/>
          <w:color w:val="auto"/>
          <w:kern w:val="0"/>
          <w:sz w:val="28"/>
          <w:szCs w:val="28"/>
          <w:lang w:bidi="ar"/>
        </w:rPr>
      </w:pPr>
      <w:r>
        <w:rPr>
          <w:rFonts w:hint="eastAsia" w:ascii="仿宋" w:hAnsi="仿宋" w:eastAsia="仿宋" w:cs="仿宋"/>
          <w:b w:val="0"/>
          <w:bCs/>
          <w:color w:val="auto"/>
          <w:kern w:val="0"/>
          <w:sz w:val="28"/>
          <w:szCs w:val="28"/>
          <w:lang w:bidi="ar"/>
        </w:rPr>
        <w:t>5.其它要求：</w:t>
      </w:r>
    </w:p>
    <w:p w14:paraId="5C584B96">
      <w:pPr>
        <w:spacing w:line="560" w:lineRule="exact"/>
        <w:ind w:firstLine="560" w:firstLineChars="200"/>
        <w:rPr>
          <w:rFonts w:hint="eastAsia" w:ascii="仿宋" w:hAnsi="仿宋" w:eastAsia="仿宋" w:cs="仿宋"/>
          <w:b w:val="0"/>
          <w:bCs/>
          <w:color w:val="auto"/>
          <w:kern w:val="0"/>
          <w:sz w:val="28"/>
          <w:szCs w:val="28"/>
          <w:lang w:bidi="ar"/>
        </w:rPr>
      </w:pPr>
      <w:r>
        <w:rPr>
          <w:rFonts w:hint="eastAsia" w:ascii="仿宋" w:hAnsi="仿宋" w:eastAsia="仿宋" w:cs="仿宋"/>
          <w:b w:val="0"/>
          <w:bCs/>
          <w:color w:val="auto"/>
          <w:kern w:val="0"/>
          <w:sz w:val="28"/>
          <w:szCs w:val="28"/>
          <w:lang w:bidi="ar"/>
        </w:rPr>
        <w:t>5.1供应商在施工过程中以及工程竣工未移交采购人之前，供应商应负责对项目现场的一切材料、设施和装修工程成品、半成品进行保护，如发生丢失或损坏，在供应商无法证明是由于采购人过错导致丢失或损坏的情况下，均由供应商自行承担相关损失；</w:t>
      </w:r>
    </w:p>
    <w:p w14:paraId="2077B9B0">
      <w:pPr>
        <w:spacing w:line="560" w:lineRule="exact"/>
        <w:ind w:firstLine="560" w:firstLineChars="200"/>
        <w:rPr>
          <w:rFonts w:hint="eastAsia" w:ascii="仿宋" w:hAnsi="仿宋" w:eastAsia="仿宋" w:cs="仿宋"/>
          <w:b w:val="0"/>
          <w:bCs/>
          <w:color w:val="auto"/>
          <w:kern w:val="0"/>
          <w:sz w:val="28"/>
          <w:szCs w:val="28"/>
          <w:lang w:bidi="ar"/>
        </w:rPr>
      </w:pPr>
      <w:r>
        <w:rPr>
          <w:rFonts w:hint="eastAsia" w:ascii="仿宋" w:hAnsi="仿宋" w:eastAsia="仿宋" w:cs="仿宋"/>
          <w:b w:val="0"/>
          <w:bCs/>
          <w:color w:val="auto"/>
          <w:kern w:val="0"/>
          <w:sz w:val="28"/>
          <w:szCs w:val="28"/>
          <w:lang w:bidi="ar"/>
        </w:rPr>
        <w:t>5.2供应商施工过程中，与施工的相关材料、垃圾需堆放在采购人指定地点，不得随意堆放，建筑垃圾及生活垃圾不得滞留现场，应随生产清运，施工现场施工机械、垃圾清理运输费等由供应商自行承担，如有损坏或污染环境，由此所造成的经济损失，由供应商负责赔偿；</w:t>
      </w:r>
    </w:p>
    <w:p w14:paraId="1F0D29AE">
      <w:pPr>
        <w:spacing w:line="560" w:lineRule="exact"/>
        <w:ind w:firstLine="560" w:firstLineChars="200"/>
        <w:rPr>
          <w:rFonts w:hint="eastAsia" w:ascii="仿宋" w:hAnsi="仿宋" w:eastAsia="仿宋" w:cs="仿宋"/>
          <w:b w:val="0"/>
          <w:bCs/>
          <w:color w:val="auto"/>
          <w:kern w:val="0"/>
          <w:sz w:val="28"/>
          <w:szCs w:val="28"/>
          <w:lang w:bidi="ar"/>
        </w:rPr>
      </w:pPr>
      <w:r>
        <w:rPr>
          <w:rFonts w:hint="eastAsia" w:ascii="仿宋" w:hAnsi="仿宋" w:eastAsia="仿宋" w:cs="仿宋"/>
          <w:b w:val="0"/>
          <w:bCs/>
          <w:color w:val="auto"/>
          <w:kern w:val="0"/>
          <w:sz w:val="28"/>
          <w:szCs w:val="28"/>
          <w:lang w:bidi="ar"/>
        </w:rPr>
        <w:t>5.3供应商施工过程中应保证施工内外的设施、设备、环境无污染、无损坏，若有损坏，应保证将设施、设备、环境恢复原样，相应费用由供应商自行承担；</w:t>
      </w:r>
    </w:p>
    <w:p w14:paraId="610CF825">
      <w:pPr>
        <w:spacing w:line="560" w:lineRule="exact"/>
        <w:ind w:firstLine="560" w:firstLineChars="200"/>
        <w:rPr>
          <w:rFonts w:hint="eastAsia" w:ascii="仿宋" w:hAnsi="仿宋" w:eastAsia="仿宋" w:cs="仿宋"/>
          <w:b w:val="0"/>
          <w:bCs/>
          <w:color w:val="auto"/>
          <w:kern w:val="0"/>
          <w:sz w:val="28"/>
          <w:szCs w:val="28"/>
          <w:lang w:bidi="ar"/>
        </w:rPr>
      </w:pPr>
      <w:r>
        <w:rPr>
          <w:rFonts w:hint="eastAsia" w:ascii="仿宋" w:hAnsi="仿宋" w:eastAsia="仿宋" w:cs="仿宋"/>
          <w:b w:val="0"/>
          <w:bCs/>
          <w:color w:val="auto"/>
          <w:kern w:val="0"/>
          <w:sz w:val="28"/>
          <w:szCs w:val="28"/>
          <w:lang w:bidi="ar"/>
        </w:rPr>
        <w:t>5.4施工期间，采购人不定期对施工现场进行巡视监督，对于不规范的施工情况或发现工程质量问题的，供应商应无条件完成整改（整改费用由供应商自行承担），直至工程合格为止；</w:t>
      </w:r>
    </w:p>
    <w:p w14:paraId="7A7C3C7B">
      <w:pPr>
        <w:spacing w:line="560" w:lineRule="exact"/>
        <w:ind w:firstLine="560" w:firstLineChars="200"/>
        <w:rPr>
          <w:rFonts w:hint="eastAsia" w:ascii="仿宋" w:hAnsi="仿宋" w:eastAsia="仿宋" w:cs="仿宋"/>
          <w:b w:val="0"/>
          <w:bCs/>
          <w:color w:val="auto"/>
          <w:kern w:val="0"/>
          <w:sz w:val="28"/>
          <w:szCs w:val="28"/>
          <w:lang w:bidi="ar"/>
        </w:rPr>
      </w:pPr>
      <w:r>
        <w:rPr>
          <w:rFonts w:hint="eastAsia" w:ascii="仿宋" w:hAnsi="仿宋" w:eastAsia="仿宋" w:cs="仿宋"/>
          <w:b w:val="0"/>
          <w:bCs/>
          <w:color w:val="auto"/>
          <w:kern w:val="0"/>
          <w:sz w:val="28"/>
          <w:szCs w:val="28"/>
          <w:lang w:bidi="ar"/>
        </w:rPr>
        <w:t>5.5供应商未经采购人同意，不得擅自拆改原建筑物结构或设备管线等，由此发生的损失或事故，由供应商负责承担全部责任，且采购人有权从供应商工程款中扣除相应金额。</w:t>
      </w:r>
    </w:p>
    <w:p w14:paraId="441A0683">
      <w:pPr>
        <w:spacing w:line="560" w:lineRule="exact"/>
        <w:ind w:firstLine="560" w:firstLineChars="200"/>
        <w:rPr>
          <w:rFonts w:hint="eastAsia" w:ascii="仿宋" w:hAnsi="仿宋" w:eastAsia="仿宋" w:cs="仿宋"/>
          <w:b w:val="0"/>
          <w:bCs/>
          <w:color w:val="auto"/>
          <w:kern w:val="0"/>
          <w:sz w:val="28"/>
          <w:szCs w:val="28"/>
          <w:lang w:bidi="ar"/>
        </w:rPr>
      </w:pPr>
      <w:r>
        <w:rPr>
          <w:rFonts w:hint="eastAsia" w:ascii="仿宋" w:hAnsi="仿宋" w:eastAsia="仿宋" w:cs="仿宋"/>
          <w:b w:val="0"/>
          <w:bCs/>
          <w:color w:val="auto"/>
          <w:kern w:val="0"/>
          <w:sz w:val="28"/>
          <w:szCs w:val="28"/>
          <w:lang w:bidi="ar"/>
        </w:rPr>
        <w:t>5.6工程在竣工验收合格并交付采购人使用前，供应商应负责清理并打扫工地现场。如供应商拒绝清理并打扫，采购人可以拒绝接收工程使用并有权聘请其他人员清理工地现场，由此发生的清理费用采购人可以从供应商工程款中予以相应扣除。 </w:t>
      </w:r>
    </w:p>
    <w:p w14:paraId="0C1BFECA">
      <w:pPr>
        <w:spacing w:line="560" w:lineRule="exact"/>
        <w:ind w:firstLine="560" w:firstLineChars="200"/>
        <w:rPr>
          <w:rFonts w:hint="eastAsia" w:ascii="仿宋" w:hAnsi="仿宋" w:eastAsia="仿宋" w:cs="仿宋"/>
          <w:b w:val="0"/>
          <w:bCs/>
          <w:color w:val="auto"/>
          <w:kern w:val="0"/>
          <w:sz w:val="28"/>
          <w:szCs w:val="28"/>
          <w:lang w:bidi="ar"/>
        </w:rPr>
      </w:pPr>
      <w:r>
        <w:rPr>
          <w:rFonts w:hint="eastAsia" w:ascii="仿宋" w:hAnsi="仿宋" w:eastAsia="仿宋" w:cs="仿宋"/>
          <w:b w:val="0"/>
          <w:bCs/>
          <w:color w:val="auto"/>
          <w:kern w:val="0"/>
          <w:sz w:val="28"/>
          <w:szCs w:val="28"/>
          <w:lang w:bidi="ar"/>
        </w:rPr>
        <w:t>6、采购人不因市场风险、价格波动等情况向供应商支付风险补偿和成本补偿等费用。</w:t>
      </w:r>
    </w:p>
    <w:p w14:paraId="454451EF">
      <w:pPr>
        <w:spacing w:line="560" w:lineRule="exact"/>
        <w:ind w:firstLine="560" w:firstLineChars="200"/>
        <w:rPr>
          <w:rFonts w:hint="eastAsia" w:ascii="仿宋" w:hAnsi="仿宋" w:eastAsia="仿宋" w:cs="仿宋"/>
          <w:b w:val="0"/>
          <w:bCs/>
          <w:color w:val="auto"/>
          <w:kern w:val="0"/>
          <w:sz w:val="28"/>
          <w:szCs w:val="28"/>
          <w:lang w:bidi="ar"/>
        </w:rPr>
      </w:pPr>
      <w:r>
        <w:rPr>
          <w:rFonts w:hint="eastAsia" w:ascii="仿宋" w:hAnsi="仿宋" w:eastAsia="仿宋" w:cs="仿宋"/>
          <w:b w:val="0"/>
          <w:bCs/>
          <w:color w:val="auto"/>
          <w:kern w:val="0"/>
          <w:sz w:val="28"/>
          <w:szCs w:val="28"/>
          <w:lang w:bidi="ar"/>
        </w:rPr>
        <w:t>7、漏项工程处理：施工过程中，发现工程量清单或施工图存在漏项工程的，该漏项工程作为本项目采购需求的组成部分，超出暂列金部分采购人和                                               供应商可以签订不超过成交金额百分之十的补充合同。</w:t>
      </w:r>
    </w:p>
    <w:p w14:paraId="7734F0F2">
      <w:pPr>
        <w:spacing w:line="560" w:lineRule="exact"/>
        <w:ind w:firstLine="560" w:firstLineChars="200"/>
        <w:rPr>
          <w:rFonts w:hint="eastAsia" w:ascii="仿宋" w:hAnsi="仿宋" w:eastAsia="仿宋" w:cs="仿宋"/>
          <w:b w:val="0"/>
          <w:bCs/>
          <w:color w:val="auto"/>
          <w:kern w:val="0"/>
          <w:sz w:val="28"/>
          <w:szCs w:val="28"/>
          <w:lang w:bidi="ar"/>
        </w:rPr>
      </w:pPr>
      <w:r>
        <w:rPr>
          <w:rFonts w:hint="eastAsia" w:ascii="仿宋" w:hAnsi="仿宋" w:eastAsia="仿宋" w:cs="仿宋"/>
          <w:b w:val="0"/>
          <w:bCs/>
          <w:color w:val="auto"/>
          <w:kern w:val="0"/>
          <w:sz w:val="28"/>
          <w:szCs w:val="28"/>
          <w:lang w:bidi="ar"/>
        </w:rPr>
        <w:t>8、供应商应该安全、文明施工，并自行承担施工过程中发生的安全事故、责任事故及给采购人、第三方造成的全部损失。本项目约定由供应商提供设施设备、工具、物资、耗材的，供应商选用符合国标或国家强制要求的、三级甲等综合医院的运行标准的产品，并由供应商自行承担费用。若供应商提供假冒伪劣产品或有毒有害产品或存在安全隐患的产品而造成人身伤害或经济损失事件发生，其造成的后果由供应商自行承担全部责任。</w:t>
      </w:r>
    </w:p>
    <w:p w14:paraId="099934A4">
      <w:pPr>
        <w:spacing w:line="560" w:lineRule="exact"/>
        <w:ind w:firstLine="560" w:firstLineChars="200"/>
        <w:rPr>
          <w:rFonts w:hint="eastAsia" w:ascii="仿宋" w:hAnsi="仿宋" w:eastAsia="仿宋" w:cs="仿宋"/>
          <w:b w:val="0"/>
          <w:bCs/>
          <w:color w:val="auto"/>
          <w:kern w:val="0"/>
          <w:sz w:val="28"/>
          <w:szCs w:val="28"/>
          <w:lang w:bidi="ar"/>
        </w:rPr>
      </w:pPr>
      <w:r>
        <w:rPr>
          <w:rFonts w:hint="eastAsia" w:ascii="仿宋" w:hAnsi="仿宋" w:eastAsia="仿宋" w:cs="仿宋"/>
          <w:b w:val="0"/>
          <w:bCs/>
          <w:color w:val="auto"/>
          <w:kern w:val="0"/>
          <w:sz w:val="28"/>
          <w:szCs w:val="28"/>
          <w:lang w:bidi="ar"/>
        </w:rPr>
        <w:t>供应商做好各项安全保障工作和预案，做好员工安全教育工作，确保员工安全及职业健康，严格执行国家相关法律法规、安全规章制度，采取有效的安全措施。项目履行过程中由供应商及供应商员工原因造成的一切安全事故、人身伤亡、经济损失均由供应商自行负责承担，其责任与采购人无关。如因供应商及供应商人员在项目实施过程中的疏忽、失职、过错等故意或者过失原因给采购人造成损失或侵害，包括但不限于采购人本身的财产损失或人身伤害、由此而导致的采购人对任何第三方的法律责任等，供应商对此均应承担全部的赔偿责任和法律责任</w:t>
      </w:r>
    </w:p>
    <w:p w14:paraId="527E8342">
      <w:pPr>
        <w:spacing w:line="560" w:lineRule="exact"/>
        <w:ind w:firstLine="562" w:firstLineChars="200"/>
        <w:rPr>
          <w:rFonts w:hint="eastAsia" w:ascii="仿宋" w:hAnsi="仿宋" w:eastAsia="仿宋" w:cs="仿宋"/>
          <w:b/>
          <w:color w:val="auto"/>
          <w:kern w:val="0"/>
          <w:sz w:val="28"/>
          <w:szCs w:val="28"/>
          <w:lang w:bidi="ar"/>
        </w:rPr>
      </w:pPr>
      <w:r>
        <w:rPr>
          <w:rFonts w:hint="eastAsia" w:ascii="仿宋" w:hAnsi="仿宋" w:eastAsia="仿宋" w:cs="仿宋"/>
          <w:b/>
          <w:color w:val="auto"/>
          <w:kern w:val="0"/>
          <w:sz w:val="28"/>
          <w:szCs w:val="28"/>
          <w:lang w:bidi="ar"/>
        </w:rPr>
        <w:t xml:space="preserve">四、商务要求 </w:t>
      </w:r>
    </w:p>
    <w:p w14:paraId="7F539E0E">
      <w:pPr>
        <w:widowControl/>
        <w:spacing w:line="560" w:lineRule="exact"/>
        <w:ind w:firstLine="560" w:firstLineChars="200"/>
        <w:jc w:val="left"/>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1</w:t>
      </w:r>
      <w:r>
        <w:rPr>
          <w:rFonts w:hint="eastAsia" w:ascii="仿宋" w:hAnsi="仿宋" w:eastAsia="仿宋" w:cs="仿宋"/>
          <w:bCs/>
          <w:color w:val="auto"/>
          <w:sz w:val="28"/>
          <w:szCs w:val="28"/>
        </w:rPr>
        <w:t>.工期要求：双方签订采购合同生效之日起</w:t>
      </w:r>
      <w:r>
        <w:rPr>
          <w:rFonts w:hint="eastAsia" w:ascii="仿宋" w:hAnsi="仿宋" w:eastAsia="仿宋" w:cs="仿宋"/>
          <w:bCs/>
          <w:color w:val="auto"/>
          <w:sz w:val="28"/>
          <w:szCs w:val="28"/>
          <w:vertAlign w:val="baseline"/>
          <w:lang w:val="en-US" w:eastAsia="zh-CN"/>
        </w:rPr>
        <w:t>15日内完成</w:t>
      </w:r>
      <w:r>
        <w:rPr>
          <w:rFonts w:hint="eastAsia" w:ascii="仿宋" w:hAnsi="仿宋" w:eastAsia="仿宋" w:cs="仿宋"/>
          <w:bCs/>
          <w:color w:val="auto"/>
          <w:sz w:val="28"/>
          <w:szCs w:val="28"/>
          <w:lang w:val="en-US" w:eastAsia="zh-CN"/>
        </w:rPr>
        <w:t>。项目交付采购人之前，项目标的的损毁、灭失风险由供应商承担。</w:t>
      </w:r>
    </w:p>
    <w:p w14:paraId="7E014E3F">
      <w:pPr>
        <w:widowControl/>
        <w:spacing w:line="560" w:lineRule="exact"/>
        <w:ind w:firstLine="560" w:firstLineChars="200"/>
        <w:jc w:val="left"/>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2.施工地点：</w:t>
      </w:r>
      <w:r>
        <w:rPr>
          <w:rFonts w:hint="eastAsia" w:ascii="仿宋" w:hAnsi="仿宋" w:eastAsia="仿宋" w:cs="仿宋"/>
          <w:bCs/>
          <w:color w:val="auto"/>
          <w:sz w:val="28"/>
          <w:szCs w:val="28"/>
          <w:vertAlign w:val="baseline"/>
          <w:lang w:val="en-US" w:eastAsia="zh-CN"/>
        </w:rPr>
        <w:t>四川省大竹县白塔街道青年路99号，大竹县人民医院院内。</w:t>
      </w:r>
    </w:p>
    <w:p w14:paraId="7D8DF541">
      <w:pPr>
        <w:widowControl/>
        <w:spacing w:line="560" w:lineRule="exact"/>
        <w:ind w:firstLine="560" w:firstLineChars="200"/>
        <w:jc w:val="left"/>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3.合同定价方式：固定总价</w:t>
      </w:r>
    </w:p>
    <w:p w14:paraId="00BAE75C">
      <w:pPr>
        <w:widowControl/>
        <w:spacing w:line="560" w:lineRule="exact"/>
        <w:ind w:firstLine="560" w:firstLineChars="200"/>
        <w:jc w:val="left"/>
        <w:rPr>
          <w:rFonts w:hint="eastAsia" w:ascii="仿宋" w:hAnsi="仿宋" w:eastAsia="仿宋" w:cs="仿宋"/>
          <w:bCs/>
          <w:color w:val="auto"/>
          <w:sz w:val="28"/>
          <w:szCs w:val="28"/>
        </w:rPr>
      </w:pPr>
      <w:r>
        <w:rPr>
          <w:rFonts w:hint="eastAsia" w:ascii="仿宋" w:hAnsi="仿宋" w:eastAsia="仿宋" w:cs="仿宋"/>
          <w:bCs/>
          <w:color w:val="auto"/>
          <w:sz w:val="28"/>
          <w:szCs w:val="28"/>
          <w:lang w:val="en-US" w:eastAsia="zh-CN"/>
        </w:rPr>
        <w:t>4.付款</w:t>
      </w:r>
      <w:r>
        <w:rPr>
          <w:rFonts w:hint="eastAsia" w:ascii="仿宋" w:hAnsi="仿宋" w:eastAsia="仿宋" w:cs="仿宋"/>
          <w:bCs/>
          <w:color w:val="auto"/>
          <w:sz w:val="28"/>
          <w:szCs w:val="28"/>
        </w:rPr>
        <w:t>方式：</w:t>
      </w:r>
    </w:p>
    <w:p w14:paraId="4E509162">
      <w:pPr>
        <w:pStyle w:val="14"/>
        <w:spacing w:line="560" w:lineRule="exact"/>
        <w:ind w:firstLine="560" w:firstLineChars="200"/>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4.1工程完工后，供应商提出书面收方之日起，采购人5个工作日内组织工作人员进行收方验收。采购人按实际发生的工程量结合供应商分项报价明细表中的成交单价进行收方核算，采购人与供应商双方对收方核算清单签字确认。核算清单经采购人单位审计部门审计后，出具审计结算金额。采购人按审计结算金额支付工程费用。供应商按审计结算金额开具发票，采购人收到发票后15日内支付审计结算金的97%，预留审计结算金的3%做为工程质保金，质保期满，质保验收合格后15日内付清。</w:t>
      </w:r>
    </w:p>
    <w:p w14:paraId="4A7BE6A2">
      <w:pPr>
        <w:pStyle w:val="14"/>
        <w:spacing w:line="560" w:lineRule="exact"/>
        <w:ind w:firstLine="560" w:firstLineChars="200"/>
        <w:rPr>
          <w:rFonts w:hint="eastAsia" w:ascii="仿宋" w:hAnsi="仿宋" w:eastAsia="仿宋" w:cs="仿宋"/>
          <w:bCs/>
          <w:color w:val="auto"/>
          <w:kern w:val="2"/>
          <w:sz w:val="28"/>
          <w:szCs w:val="28"/>
          <w:u w:val="none"/>
          <w:lang w:val="en-US" w:eastAsia="zh-CN" w:bidi="ar-SA"/>
        </w:rPr>
      </w:pPr>
      <w:r>
        <w:rPr>
          <w:rFonts w:hint="eastAsia" w:ascii="仿宋" w:hAnsi="仿宋" w:eastAsia="仿宋" w:cs="仿宋"/>
          <w:bCs/>
          <w:color w:val="auto"/>
          <w:kern w:val="2"/>
          <w:sz w:val="28"/>
          <w:szCs w:val="28"/>
          <w:u w:val="none"/>
          <w:lang w:val="en-US" w:eastAsia="zh-CN" w:bidi="ar-SA"/>
        </w:rPr>
        <w:t>4.2每批次款项在采购人收到供应商足额有效发票及上述有效资料后15日内支付</w:t>
      </w:r>
      <w:r>
        <w:rPr>
          <w:rFonts w:hint="eastAsia" w:ascii="仿宋" w:hAnsi="仿宋" w:eastAsia="仿宋" w:cs="仿宋"/>
          <w:bCs/>
          <w:color w:val="auto"/>
          <w:kern w:val="2"/>
          <w:sz w:val="28"/>
          <w:szCs w:val="28"/>
          <w:u w:val="none"/>
          <w:lang w:eastAsia="zh-CN" w:bidi="ar-SA"/>
        </w:rPr>
        <w:t>，供应商承诺保证不拖欠农民工工资</w:t>
      </w:r>
      <w:r>
        <w:rPr>
          <w:rFonts w:hint="eastAsia" w:ascii="仿宋" w:hAnsi="仿宋" w:eastAsia="仿宋" w:cs="仿宋"/>
          <w:bCs/>
          <w:color w:val="auto"/>
          <w:kern w:val="2"/>
          <w:sz w:val="28"/>
          <w:szCs w:val="28"/>
          <w:u w:val="none"/>
          <w:lang w:val="en-US" w:eastAsia="zh-CN" w:bidi="ar-SA"/>
        </w:rPr>
        <w:t>。</w:t>
      </w:r>
    </w:p>
    <w:p w14:paraId="4CD52249">
      <w:pPr>
        <w:jc w:val="center"/>
        <w:rPr>
          <w:rFonts w:hint="eastAsia" w:ascii="黑体" w:hAnsi="黑体" w:eastAsia="黑体" w:cs="黑体"/>
          <w:sz w:val="44"/>
          <w:szCs w:val="44"/>
          <w:lang w:eastAsia="zh-CN"/>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C9AF21"/>
    <w:multiLevelType w:val="singleLevel"/>
    <w:tmpl w:val="ACC9AF21"/>
    <w:lvl w:ilvl="0" w:tentative="0">
      <w:start w:val="2"/>
      <w:numFmt w:val="chineseCounting"/>
      <w:suff w:val="nothing"/>
      <w:lvlText w:val="%1、"/>
      <w:lvlJc w:val="left"/>
      <w:rPr>
        <w:rFonts w:hint="eastAsia"/>
      </w:rPr>
    </w:lvl>
  </w:abstractNum>
  <w:abstractNum w:abstractNumId="1">
    <w:nsid w:val="7B151702"/>
    <w:multiLevelType w:val="multilevel"/>
    <w:tmpl w:val="7B151702"/>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1"/>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AA4C6A"/>
    <w:rsid w:val="59122629"/>
    <w:rsid w:val="6F1C51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Subtitle"/>
    <w:basedOn w:val="1"/>
    <w:next w:val="1"/>
    <w:qFormat/>
    <w:uiPriority w:val="0"/>
    <w:pPr>
      <w:spacing w:before="240" w:after="60" w:line="312" w:lineRule="auto"/>
      <w:jc w:val="center"/>
      <w:outlineLvl w:val="1"/>
    </w:pPr>
    <w:rPr>
      <w:rFonts w:ascii="Cambria" w:hAnsi="Cambria"/>
      <w:b/>
      <w:bCs/>
      <w:color w:val="000000"/>
      <w:kern w:val="28"/>
      <w:sz w:val="32"/>
      <w:szCs w:val="32"/>
    </w:rPr>
  </w:style>
  <w:style w:type="paragraph" w:styleId="4">
    <w:name w:val="Normal Indent"/>
    <w:basedOn w:val="1"/>
    <w:qFormat/>
    <w:uiPriority w:val="0"/>
    <w:pPr>
      <w:spacing w:line="360" w:lineRule="auto"/>
      <w:ind w:right="25" w:rightChars="12" w:firstLine="487" w:firstLineChars="202"/>
    </w:pPr>
    <w:rPr>
      <w:rFonts w:ascii="宋体" w:hAnsi="宋体"/>
      <w:b/>
      <w:kern w:val="0"/>
      <w:sz w:val="24"/>
      <w:szCs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paragraph" w:customStyle="1" w:styleId="9">
    <w:name w:val="正文_1"/>
    <w:next w:val="10"/>
    <w:autoRedefine/>
    <w:qFormat/>
    <w:uiPriority w:val="0"/>
    <w:pPr>
      <w:widowControl w:val="0"/>
      <w:spacing w:line="480" w:lineRule="exact"/>
      <w:jc w:val="both"/>
    </w:pPr>
    <w:rPr>
      <w:rFonts w:ascii="Times New Roman" w:hAnsi="Times New Roman" w:eastAsia="宋体" w:cs="Times New Roman"/>
      <w:kern w:val="2"/>
      <w:sz w:val="21"/>
      <w:szCs w:val="24"/>
      <w:lang w:val="en-US" w:eastAsia="zh-CN" w:bidi="ar-SA"/>
    </w:rPr>
  </w:style>
  <w:style w:type="paragraph" w:customStyle="1" w:styleId="10">
    <w:name w:val="正文_2"/>
    <w:next w:val="1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
    <w:name w:val="标题 5（有编号）（绿盟科技）"/>
    <w:basedOn w:val="10"/>
    <w:next w:val="12"/>
    <w:autoRedefine/>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12">
    <w:name w:val="正文（绿盟科技）"/>
    <w:autoRedefine/>
    <w:qFormat/>
    <w:uiPriority w:val="0"/>
    <w:pPr>
      <w:spacing w:line="300" w:lineRule="auto"/>
    </w:pPr>
    <w:rPr>
      <w:rFonts w:ascii="Arial" w:hAnsi="Arial" w:eastAsia="宋体" w:cs="黑体"/>
      <w:sz w:val="21"/>
      <w:szCs w:val="21"/>
      <w:lang w:val="en-US" w:eastAsia="zh-CN" w:bidi="ar-SA"/>
    </w:rPr>
  </w:style>
  <w:style w:type="paragraph" w:styleId="13">
    <w:name w:val="List Paragraph"/>
    <w:basedOn w:val="1"/>
    <w:autoRedefine/>
    <w:qFormat/>
    <w:uiPriority w:val="0"/>
    <w:pPr>
      <w:ind w:firstLine="420" w:firstLineChars="200"/>
    </w:pPr>
    <w:rPr>
      <w:szCs w:val="24"/>
    </w:rPr>
  </w:style>
  <w:style w:type="paragraph" w:customStyle="1" w:styleId="14">
    <w:name w:val="null3"/>
    <w:hidden/>
    <w:qFormat/>
    <w:uiPriority w:val="0"/>
    <w:rPr>
      <w:rFonts w:hint="eastAsia" w:asciiTheme="minorHAnsi" w:hAnsiTheme="minorHAnsi" w:eastAsiaTheme="minorEastAsia" w:cstheme="minorBidi"/>
      <w:lang w:val="en-US" w:eastAsia="zh-Hans"/>
    </w:rPr>
  </w:style>
  <w:style w:type="paragraph" w:customStyle="1" w:styleId="15">
    <w:name w:val="正文文本_1"/>
    <w:basedOn w:val="16"/>
    <w:next w:val="16"/>
    <w:autoRedefine/>
    <w:unhideWhenUsed/>
    <w:qFormat/>
    <w:uiPriority w:val="99"/>
    <w:pPr>
      <w:spacing w:after="120"/>
    </w:pPr>
    <w:rPr>
      <w:rFonts w:ascii="Times New Roman" w:hAnsi="Times New Roman"/>
      <w:kern w:val="0"/>
      <w:sz w:val="20"/>
      <w:szCs w:val="20"/>
    </w:rPr>
  </w:style>
  <w:style w:type="paragraph" w:customStyle="1" w:styleId="16">
    <w:name w:val="正文_3"/>
    <w:autoRedefine/>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2172</Words>
  <Characters>2218</Characters>
  <Lines>0</Lines>
  <Paragraphs>0</Paragraphs>
  <TotalTime>0</TotalTime>
  <ScaleCrop>false</ScaleCrop>
  <LinksUpToDate>false</LinksUpToDate>
  <CharactersWithSpaces>2223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2025-07-01T03:28:00Z</dcterms:created>
  <dc:creator>Administrator</dc:creator>
  <cp:lastModifiedBy>.</cp:lastModifiedBy>
  <dcterms:modified xsi:type="dcterms:W3CDTF">2026-05-09T07:36:19Z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eyJoZGlkIjoiZWIzNWQyY2Y4ZmM1ZTkzMDk0YjgwMzgyMzkzYTZlMzkiLCJ1c2VySWQiOiI5OTEwMzk2NDYifQ==</vt:lpwstr>
  </property>
  <property fmtid="{D5CDD505-2E9C-101B-9397-08002B2CF9AE}" pid="4" name="ICV">
    <vt:lpwstr>98218AA9BA59458CB23E782E84F72977_12</vt:lpwstr>
  </property>
</Properties>
</file>