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79299">
      <w:pPr>
        <w:spacing w:line="460" w:lineRule="exact"/>
        <w:jc w:val="center"/>
        <w:rPr>
          <w:rFonts w:ascii="华文仿宋" w:hAnsi="华文仿宋" w:eastAsia="华文仿宋"/>
          <w:b/>
          <w:bCs/>
          <w:sz w:val="36"/>
          <w:szCs w:val="36"/>
        </w:rPr>
      </w:pPr>
      <w:r>
        <w:rPr>
          <w:rFonts w:hint="eastAsia" w:ascii="华文仿宋" w:hAnsi="华文仿宋" w:eastAsia="华文仿宋"/>
          <w:b/>
          <w:bCs/>
          <w:sz w:val="36"/>
          <w:szCs w:val="36"/>
        </w:rPr>
        <w:t>报价单</w:t>
      </w:r>
    </w:p>
    <w:p w14:paraId="54C32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大竹县人民医院：</w:t>
      </w:r>
    </w:p>
    <w:p w14:paraId="6D1D9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根据实地勘察大竹县人民医院本次的救护车一体化处置，本公司承诺本次招标报价在遵守《招标投标法》和相关纪律法规的前提下就此次报废资产处置报价如下：</w:t>
      </w:r>
    </w:p>
    <w:p w14:paraId="35E0990A">
      <w:pPr>
        <w:spacing w:line="460" w:lineRule="exact"/>
        <w:rPr>
          <w:rFonts w:hint="eastAsia" w:ascii="华文仿宋" w:hAnsi="华文仿宋" w:eastAsia="华文仿宋"/>
          <w:sz w:val="28"/>
          <w:szCs w:val="28"/>
        </w:rPr>
      </w:pPr>
    </w:p>
    <w:tbl>
      <w:tblPr>
        <w:tblStyle w:val="6"/>
        <w:tblW w:w="904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1"/>
        <w:gridCol w:w="1650"/>
        <w:gridCol w:w="1215"/>
        <w:gridCol w:w="4146"/>
      </w:tblGrid>
      <w:tr w14:paraId="5126F7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0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2EC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报价表</w:t>
            </w:r>
          </w:p>
        </w:tc>
      </w:tr>
      <w:tr w14:paraId="305F47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9AF0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品牌型号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81B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车辆识别号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BE7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4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0D6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人民币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</w:tr>
      <w:tr w14:paraId="4A953A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031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99BCF">
            <w:pPr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江铃全顺JX5034XJHZB</w:t>
            </w:r>
          </w:p>
        </w:tc>
        <w:tc>
          <w:tcPr>
            <w:tcW w:w="165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28A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LJXBMFCB8CT030929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48A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1辆</w:t>
            </w:r>
          </w:p>
        </w:tc>
        <w:tc>
          <w:tcPr>
            <w:tcW w:w="414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BFBE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Calibri" w:hAnsi="Calibri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cs="Calibri"/>
                <w:sz w:val="28"/>
                <w:szCs w:val="28"/>
                <w:lang w:val="en-US" w:eastAsia="zh-CN"/>
              </w:rPr>
              <w:t>金额：            元</w:t>
            </w:r>
          </w:p>
          <w:p w14:paraId="488D2F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both"/>
              <w:rPr>
                <w:rFonts w:hint="eastAsia" w:ascii="Calibri" w:hAnsi="Calibri" w:cs="Calibri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sz w:val="28"/>
                <w:szCs w:val="28"/>
                <w:lang w:val="en-US" w:eastAsia="zh-CN"/>
              </w:rPr>
              <w:t>金额（大写）</w:t>
            </w: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：</w:t>
            </w:r>
            <w:bookmarkStart w:id="0" w:name="_GoBack"/>
            <w:bookmarkEnd w:id="0"/>
          </w:p>
        </w:tc>
      </w:tr>
      <w:tr w14:paraId="147DB6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2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994F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江铃全顺JX5034XJHZCB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7567F">
            <w:pPr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LJXBMFHCXDT034189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A64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1辆</w:t>
            </w:r>
          </w:p>
        </w:tc>
        <w:tc>
          <w:tcPr>
            <w:tcW w:w="414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53A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</w:tbl>
    <w:p w14:paraId="36E1C843">
      <w:pPr>
        <w:spacing w:line="460" w:lineRule="exact"/>
        <w:jc w:val="center"/>
        <w:rPr>
          <w:rFonts w:ascii="华文仿宋" w:hAnsi="华文仿宋" w:eastAsia="华文仿宋"/>
          <w:sz w:val="28"/>
          <w:szCs w:val="28"/>
        </w:rPr>
      </w:pPr>
    </w:p>
    <w:p w14:paraId="12305D86">
      <w:pPr>
        <w:spacing w:line="460" w:lineRule="exact"/>
        <w:jc w:val="center"/>
        <w:rPr>
          <w:rFonts w:ascii="华文仿宋" w:hAnsi="华文仿宋" w:eastAsia="华文仿宋"/>
          <w:sz w:val="28"/>
          <w:szCs w:val="28"/>
        </w:rPr>
      </w:pPr>
    </w:p>
    <w:p w14:paraId="1ED2EAB3">
      <w:pPr>
        <w:spacing w:line="460" w:lineRule="exact"/>
        <w:jc w:val="center"/>
        <w:rPr>
          <w:rFonts w:ascii="华文仿宋" w:hAnsi="华文仿宋" w:eastAsia="华文仿宋"/>
          <w:sz w:val="28"/>
          <w:szCs w:val="28"/>
        </w:rPr>
      </w:pPr>
    </w:p>
    <w:p w14:paraId="49B28AA8">
      <w:pPr>
        <w:spacing w:line="460" w:lineRule="exact"/>
        <w:jc w:val="center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    </w:t>
      </w:r>
      <w:r>
        <w:rPr>
          <w:rFonts w:hint="eastAsia" w:ascii="华文仿宋" w:hAnsi="华文仿宋" w:eastAsia="华文仿宋"/>
          <w:sz w:val="28"/>
          <w:szCs w:val="28"/>
        </w:rPr>
        <w:t>报价公司名称（盖章）：</w:t>
      </w:r>
    </w:p>
    <w:p w14:paraId="169B02EC">
      <w:pPr>
        <w:spacing w:line="460" w:lineRule="exact"/>
        <w:jc w:val="center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ascii="华文仿宋" w:hAnsi="华文仿宋" w:eastAsia="华文仿宋"/>
          <w:sz w:val="28"/>
          <w:szCs w:val="28"/>
        </w:rPr>
        <w:br w:type="textWrapping"/>
      </w:r>
      <w:r>
        <w:rPr>
          <w:rFonts w:hint="eastAsia" w:ascii="华文仿宋" w:hAnsi="华文仿宋" w:eastAsia="华文仿宋"/>
          <w:sz w:val="28"/>
          <w:szCs w:val="28"/>
        </w:rPr>
        <w:t xml:space="preserve">                     法人代表或授权代表签字：</w:t>
      </w:r>
      <w:r>
        <w:rPr>
          <w:rFonts w:ascii="华文仿宋" w:hAnsi="华文仿宋" w:eastAsia="华文仿宋"/>
          <w:sz w:val="28"/>
          <w:szCs w:val="28"/>
        </w:rPr>
        <w:br w:type="textWrapping"/>
      </w:r>
      <w:r>
        <w:rPr>
          <w:rFonts w:hint="eastAsia" w:ascii="华文仿宋" w:hAnsi="华文仿宋" w:eastAsia="华文仿宋"/>
          <w:sz w:val="28"/>
          <w:szCs w:val="28"/>
        </w:rPr>
        <w:t xml:space="preserve">                        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        </w:t>
      </w:r>
    </w:p>
    <w:p w14:paraId="2BDF1BE1">
      <w:pPr>
        <w:spacing w:line="460" w:lineRule="exact"/>
        <w:ind w:firstLine="5880" w:firstLineChars="21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年    月    日</w:t>
      </w:r>
    </w:p>
    <w:sectPr>
      <w:headerReference r:id="rId3" w:type="default"/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DA361">
    <w:pPr>
      <w:spacing w:line="460" w:lineRule="exact"/>
      <w:rPr>
        <w:rFonts w:ascii="华文仿宋" w:hAnsi="华文仿宋" w:eastAsia="华文仿宋"/>
        <w:sz w:val="28"/>
        <w:szCs w:val="28"/>
      </w:rPr>
    </w:pPr>
    <w:r>
      <w:rPr>
        <w:rFonts w:hint="eastAsia" w:ascii="华文仿宋" w:hAnsi="华文仿宋" w:eastAsia="华文仿宋"/>
        <w:sz w:val="28"/>
        <w:szCs w:val="28"/>
      </w:rPr>
      <w:t>附件</w:t>
    </w:r>
  </w:p>
  <w:p w14:paraId="2CD812C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9A"/>
    <w:rsid w:val="00020C9A"/>
    <w:rsid w:val="001F035E"/>
    <w:rsid w:val="002B5348"/>
    <w:rsid w:val="003860FC"/>
    <w:rsid w:val="007E50A5"/>
    <w:rsid w:val="00A83739"/>
    <w:rsid w:val="00B31B01"/>
    <w:rsid w:val="00F20777"/>
    <w:rsid w:val="151B60A4"/>
    <w:rsid w:val="209B44EE"/>
    <w:rsid w:val="27C84D12"/>
    <w:rsid w:val="3CFE0A7C"/>
    <w:rsid w:val="4F58494B"/>
    <w:rsid w:val="58680B92"/>
    <w:rsid w:val="592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  <w:rPr>
      <w:rFonts w:ascii="华文仿宋" w:hAnsi="华文仿宋" w:eastAsia="华文仿宋"/>
      <w:sz w:val="28"/>
      <w:szCs w:val="2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8">
    <w:name w:val="日期字符"/>
    <w:basedOn w:val="7"/>
    <w:link w:val="2"/>
    <w:qFormat/>
    <w:uiPriority w:val="99"/>
    <w:rPr>
      <w:rFonts w:ascii="华文仿宋" w:hAnsi="华文仿宋" w:eastAsia="华文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235</Characters>
  <Lines>14</Lines>
  <Paragraphs>4</Paragraphs>
  <TotalTime>139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2025-11-20T01:47:00Z</dcterms:created>
  <dc:creator>dcy dcy</dc:creator>
  <cp:lastModifiedBy>蔡立林</cp:lastModifiedBy>
  <cp:lastPrinted>2026-03-04T02:03:50Z</cp:lastPrinted>
  <dcterms:modified xsi:type="dcterms:W3CDTF">2026-03-04T03:57:02Z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eyJoZGlkIjoiYzM2NGRmZGU2NGM3Y2M4MDcxNjI1NTEzYzYxMmNkODgiLCJ1c2VySWQiOiIxNzgyNzI2MTE4In0=</vt:lpwstr>
  </property>
  <property fmtid="{D5CDD505-2E9C-101B-9397-08002B2CF9AE}" pid="3" name="KSOProductBuildVer">
    <vt:lpwstr>2052-12.1.0.25225</vt:lpwstr>
  </property>
  <property fmtid="{D5CDD505-2E9C-101B-9397-08002B2CF9AE}" pid="4" name="ICV">
    <vt:lpwstr>E49DE377137E49819472CCE2E81002C9_13</vt:lpwstr>
  </property>
</Properties>
</file>