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8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  <w:r w:rsidR="00110B00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276"/>
        <w:gridCol w:w="709"/>
        <w:gridCol w:w="709"/>
        <w:gridCol w:w="5528"/>
        <w:gridCol w:w="1134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A51175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A51175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A51175" w:rsidP="009F44A4">
            <w:pPr>
              <w:jc w:val="center"/>
            </w:pPr>
            <w:r>
              <w:rPr>
                <w:rFonts w:hint="eastAsia"/>
              </w:rPr>
              <w:t>洁净蒸汽发生器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A51175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一、筒体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★1.1容积及要求：≥48L，所产生的蒸汽必须为洁净蒸汽质量，必须满足消毒供应中心规范对蒸汽质量的要求，并提供冷凝水官方水质检测报告。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★1.2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材质：304,优质无缝钢管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1.3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设计压力：≤0.7Mpa 提供铭牌证明材料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1.4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设计温度：170℃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使用寿命：≥8年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1.6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主体保温：玻璃丝≥15mm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★1.7水容量 ≤23L，提供证明文件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二、管路及控制系统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2.1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ab/>
              <w:t>水位控制：自动加水，当蒸发器水位低于中水位时，加水泵自动开始工作加水；当水位升至高水位后，加水泵关闭， 停止进水。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2.2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ab/>
              <w:t>压力控制：当器身内蒸汽压力达到压力控制器所设置的上限值时，自动切断加热电源；当器身内蒸汽压力降低到所设置的下限值时，自动接通加热电源。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2.3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ab/>
              <w:t>加热保护：当器身内水位降到下水位时，可自动切断加热电源；一旦液位控制器失效，水位继续下降到电热管的位置时，为防止电热管无水干烧，温度控制器将发出信号，切断加热电源，以保证加热元件不致因缺水干烧而损坏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2.4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ab/>
              <w:t>双重超压自动保护：具有压力控制器和安全阀双重超压保护。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2.5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过电流保护功能：当发生器在工作过程中，由于各种意外造成电流过大时，将会启动电路保护功能，防止对人员及设备造成伤害。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2.6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具备手动和自动排污功能，配有手动排污闸阀。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2.7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压力表：精度等级≥1.6级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2.8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安全阀:全启式安全阀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三、其它参数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3.1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设备功率：≥120kW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3.2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额定蒸发量:≥160Kg/h</w:t>
            </w:r>
          </w:p>
          <w:p w:rsidR="009F44A4" w:rsidRDefault="00A51175" w:rsidP="00A5117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3.3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水源供给要求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:</w:t>
            </w:r>
            <w:r w:rsidRPr="00A51175">
              <w:rPr>
                <w:rFonts w:ascii="宋体" w:hAnsi="宋体" w:cs="宋体" w:hint="eastAsia"/>
                <w:color w:val="000000"/>
                <w:sz w:val="18"/>
                <w:szCs w:val="18"/>
              </w:rPr>
              <w:t>纯水 0.15-0.3MPa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四、资质要求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 xml:space="preserve">4.1 </w:t>
            </w: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产品质量要求：符合 ISO9001，ISO13485，ASME，EN285：（以上全部须提供复印件并加盖生产企业公章，原件备查）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★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 xml:space="preserve">4.2 </w:t>
            </w: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特种设备设计许可证</w:t>
            </w:r>
          </w:p>
          <w:p w:rsidR="00A51175" w:rsidRPr="00A51175" w:rsidRDefault="00A51175" w:rsidP="00A51175">
            <w:pPr>
              <w:widowControl/>
              <w:ind w:leftChars="-1" w:left="-2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★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 xml:space="preserve">4.3 </w:t>
            </w: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特种设备制造许可证</w:t>
            </w:r>
          </w:p>
          <w:p w:rsidR="00A51175" w:rsidRDefault="00A51175" w:rsidP="00A51175">
            <w:pPr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★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 xml:space="preserve">4.4 </w:t>
            </w:r>
            <w:r w:rsidRPr="00A5117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特种设备安装改造维修许可证</w:t>
            </w:r>
          </w:p>
          <w:p w:rsidR="00DF35DF" w:rsidRDefault="00DF35DF" w:rsidP="00A51175">
            <w:pPr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五、售后服务</w:t>
            </w:r>
          </w:p>
          <w:p w:rsidR="00DF35DF" w:rsidRPr="00464270" w:rsidRDefault="00DF35DF" w:rsidP="00DF35DF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5.1</w:t>
            </w:r>
            <w:r w:rsid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免费安装、调试、培训，直至学会设备操作、使用为止。</w:t>
            </w:r>
          </w:p>
          <w:p w:rsidR="00DF35DF" w:rsidRPr="00464270" w:rsidRDefault="00464270" w:rsidP="00DF35DF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5.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提供售后服务承诺，注明保修时间、故障响应时间等。质保期从最终验收合格开始计算，质保期内负责免费维修、保养及零配件更换。</w:t>
            </w:r>
          </w:p>
          <w:p w:rsidR="00DF35DF" w:rsidRPr="00464270" w:rsidRDefault="00464270" w:rsidP="00DF35DF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5.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设备发生故障，7日内无法修复，须提供备用机服务。</w:t>
            </w:r>
          </w:p>
          <w:p w:rsidR="00DF35DF" w:rsidRPr="00464270" w:rsidRDefault="00464270" w:rsidP="00DF35D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5.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有成</w:t>
            </w:r>
            <w:proofErr w:type="gramStart"/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渝</w:t>
            </w:r>
            <w:proofErr w:type="gramEnd"/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两地售后服务机构、人员及配件库，保证2小时到达现场处理问题。</w:t>
            </w:r>
          </w:p>
          <w:p w:rsidR="00DF35DF" w:rsidRPr="00A51175" w:rsidRDefault="00464270" w:rsidP="00464270">
            <w:pPr>
              <w:rPr>
                <w:rFonts w:ascii="宋体" w:hAnsi="宋体"/>
                <w:sz w:val="18"/>
                <w:szCs w:val="18"/>
              </w:rPr>
            </w:pPr>
            <w:r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5.5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="00DF35DF" w:rsidRPr="00464270">
              <w:rPr>
                <w:rFonts w:ascii="宋体" w:hAnsi="宋体" w:cs="宋体" w:hint="eastAsia"/>
                <w:color w:val="000000"/>
                <w:sz w:val="18"/>
                <w:szCs w:val="18"/>
              </w:rPr>
              <w:t>免费提供每季度定期巡检、保养服务。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210C45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453A8C">
        <w:rPr>
          <w:rFonts w:ascii="宋体" w:hAnsi="宋体" w:cs="宋体" w:hint="eastAsia"/>
          <w:color w:val="000000"/>
          <w:sz w:val="20"/>
          <w:szCs w:val="20"/>
        </w:rPr>
        <w:t>3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、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带“</w:t>
      </w:r>
      <w:r w:rsidR="00210C45" w:rsidRPr="00210C45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★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”</w:t>
      </w:r>
      <w:proofErr w:type="gramStart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参数为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实质性要求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56" w:rsidRDefault="00111456" w:rsidP="00DC54D7">
      <w:r>
        <w:separator/>
      </w:r>
    </w:p>
  </w:endnote>
  <w:endnote w:type="continuationSeparator" w:id="0">
    <w:p w:rsidR="00111456" w:rsidRDefault="00111456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56" w:rsidRDefault="00111456" w:rsidP="00DC54D7">
      <w:r>
        <w:separator/>
      </w:r>
    </w:p>
  </w:footnote>
  <w:footnote w:type="continuationSeparator" w:id="0">
    <w:p w:rsidR="00111456" w:rsidRDefault="00111456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10B00"/>
    <w:rsid w:val="00111456"/>
    <w:rsid w:val="001204B6"/>
    <w:rsid w:val="00197FC3"/>
    <w:rsid w:val="00210C45"/>
    <w:rsid w:val="00222E28"/>
    <w:rsid w:val="00242E80"/>
    <w:rsid w:val="0028051D"/>
    <w:rsid w:val="00361134"/>
    <w:rsid w:val="00453A8C"/>
    <w:rsid w:val="00464270"/>
    <w:rsid w:val="004C51C8"/>
    <w:rsid w:val="004D3679"/>
    <w:rsid w:val="00530426"/>
    <w:rsid w:val="0060507C"/>
    <w:rsid w:val="006B2404"/>
    <w:rsid w:val="006D0716"/>
    <w:rsid w:val="006F0668"/>
    <w:rsid w:val="006F3DC8"/>
    <w:rsid w:val="00706A2F"/>
    <w:rsid w:val="0075182E"/>
    <w:rsid w:val="00795B0D"/>
    <w:rsid w:val="008C3841"/>
    <w:rsid w:val="00975C32"/>
    <w:rsid w:val="009C2758"/>
    <w:rsid w:val="009F44A4"/>
    <w:rsid w:val="00A0677A"/>
    <w:rsid w:val="00A51175"/>
    <w:rsid w:val="00AF37FF"/>
    <w:rsid w:val="00B128FA"/>
    <w:rsid w:val="00C26DE2"/>
    <w:rsid w:val="00C435CB"/>
    <w:rsid w:val="00CA7FF0"/>
    <w:rsid w:val="00CB0CBE"/>
    <w:rsid w:val="00CB3B24"/>
    <w:rsid w:val="00D203E0"/>
    <w:rsid w:val="00DC54D7"/>
    <w:rsid w:val="00DF35DF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2020-06-28T08:13:00Z</cp:lastPrinted>
  <dcterms:created xsi:type="dcterms:W3CDTF">2020-08-03T03:14:00Z</dcterms:created>
  <dcterms:modified xsi:type="dcterms:W3CDTF">2020-08-03T03:14:00Z</dcterms:modified>
</cp:coreProperties>
</file>